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DD" w:rsidRDefault="007277DD" w:rsidP="007277DD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  <w:r w:rsidRPr="009713C6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25pt;margin-top:6.5pt;width:245.35pt;height:168.2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" stroked="f">
            <v:textbox style="mso-fit-shape-to-text:t">
              <w:txbxContent>
                <w:p w:rsidR="007277DD" w:rsidRPr="000E3D1A" w:rsidRDefault="007277DD" w:rsidP="007277DD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     СЕЛЬСКОГО ПОСЕЛЕНИЯ</w:t>
                  </w:r>
                </w:p>
                <w:p w:rsidR="007277DD" w:rsidRPr="000E3D1A" w:rsidRDefault="007277DD" w:rsidP="007277DD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ЧЕЛНО-ВЕРШИНЫ</w:t>
                  </w:r>
                </w:p>
                <w:p w:rsidR="007277DD" w:rsidRPr="000E3D1A" w:rsidRDefault="007277DD" w:rsidP="007277DD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7277DD" w:rsidRPr="000E3D1A" w:rsidRDefault="007277DD" w:rsidP="007277DD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ЧЕЛНО-ВЕРШИНСКИЙ</w:t>
                  </w:r>
                </w:p>
                <w:p w:rsidR="007277DD" w:rsidRPr="000E3D1A" w:rsidRDefault="007277DD" w:rsidP="007277DD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:rsidR="007277DD" w:rsidRPr="000E3D1A" w:rsidRDefault="007277DD" w:rsidP="007277DD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277DD" w:rsidRPr="000E3D1A" w:rsidRDefault="007277DD" w:rsidP="007277DD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277DD" w:rsidRPr="000E3D1A" w:rsidRDefault="007277DD" w:rsidP="007277DD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277DD" w:rsidRPr="00480C71" w:rsidRDefault="007277DD" w:rsidP="007277DD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80C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Pr="00480C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августа 2021 г. № 127</w:t>
                  </w:r>
                </w:p>
              </w:txbxContent>
            </v:textbox>
          </v:shape>
        </w:pict>
      </w:r>
    </w:p>
    <w:p w:rsidR="007277DD" w:rsidRDefault="007277DD" w:rsidP="007277DD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7277DD" w:rsidRDefault="007277DD" w:rsidP="007277DD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7277DD" w:rsidRDefault="007277DD" w:rsidP="007277DD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7277DD" w:rsidRDefault="007277DD" w:rsidP="007277DD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7277DD" w:rsidRDefault="007277DD" w:rsidP="007277DD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7277DD" w:rsidRDefault="007277DD" w:rsidP="007277DD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7277DD" w:rsidRDefault="007277DD" w:rsidP="007277DD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7277DD" w:rsidRDefault="007277DD" w:rsidP="007277DD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p w:rsidR="007277DD" w:rsidRDefault="007277DD" w:rsidP="007277DD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7277DD" w:rsidRDefault="007277DD" w:rsidP="007277DD">
      <w:pPr>
        <w:tabs>
          <w:tab w:val="left" w:pos="3686"/>
          <w:tab w:val="left" w:pos="39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FF3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сельского поселения Челно-Вершины </w:t>
      </w:r>
      <w:r w:rsidRPr="003D1FF3">
        <w:rPr>
          <w:rFonts w:ascii="Times New Roman" w:hAnsi="Times New Roman" w:cs="Times New Roman"/>
          <w:sz w:val="28"/>
          <w:szCs w:val="28"/>
        </w:rPr>
        <w:t>от  27   ноября 2014 г.   № 114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r w:rsidRPr="00C640DF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«Модернизация и развитие автомобильных дорог  общего пользования местного значения  сельского поселения Челно-Вершины муниципального района Челно-Вершинский  Самарской области на 2015-2019</w:t>
      </w:r>
      <w:r>
        <w:rPr>
          <w:rFonts w:ascii="Times New Roman" w:hAnsi="Times New Roman" w:cs="Times New Roman"/>
          <w:sz w:val="28"/>
          <w:szCs w:val="28"/>
        </w:rPr>
        <w:t>гг»</w:t>
      </w:r>
    </w:p>
    <w:p w:rsidR="007277DD" w:rsidRPr="003D1FF3" w:rsidRDefault="007277DD" w:rsidP="007277DD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</w:rPr>
      </w:pPr>
    </w:p>
    <w:p w:rsidR="007277DD" w:rsidRPr="003D1FF3" w:rsidRDefault="007277DD" w:rsidP="007277DD">
      <w:pPr>
        <w:pStyle w:val="a3"/>
        <w:spacing w:before="0"/>
        <w:ind w:left="34" w:firstLine="672"/>
        <w:jc w:val="both"/>
        <w:rPr>
          <w:sz w:val="28"/>
          <w:szCs w:val="28"/>
        </w:rPr>
      </w:pPr>
      <w:proofErr w:type="gramStart"/>
      <w:r w:rsidRPr="003D1FF3">
        <w:rPr>
          <w:sz w:val="28"/>
          <w:szCs w:val="28"/>
        </w:rPr>
        <w:t>Руководствуясь Федеральным законом</w:t>
      </w:r>
      <w:r>
        <w:rPr>
          <w:sz w:val="28"/>
          <w:szCs w:val="28"/>
        </w:rPr>
        <w:t xml:space="preserve"> от 06.10. 2003 г №131-ФЗ</w:t>
      </w:r>
      <w:r w:rsidRPr="003D1FF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Челно-Вершины муниципального района Челно-Вершинский Самарской области, в соответствии</w:t>
      </w:r>
      <w:r>
        <w:rPr>
          <w:sz w:val="28"/>
          <w:szCs w:val="28"/>
        </w:rPr>
        <w:t xml:space="preserve"> с</w:t>
      </w:r>
      <w:r w:rsidRPr="003D1FF3">
        <w:rPr>
          <w:sz w:val="28"/>
          <w:szCs w:val="28"/>
        </w:rPr>
        <w:t xml:space="preserve"> Порядком принятия решений</w:t>
      </w:r>
      <w:r>
        <w:rPr>
          <w:sz w:val="28"/>
          <w:szCs w:val="28"/>
        </w:rPr>
        <w:t xml:space="preserve">, формирования </w:t>
      </w:r>
      <w:r w:rsidRPr="003D1FF3">
        <w:rPr>
          <w:sz w:val="28"/>
          <w:szCs w:val="28"/>
        </w:rPr>
        <w:t xml:space="preserve"> и реализации муниципальных программ сельского поселения Челно-Вершины</w:t>
      </w:r>
      <w:r>
        <w:rPr>
          <w:sz w:val="28"/>
          <w:szCs w:val="28"/>
        </w:rPr>
        <w:t xml:space="preserve"> муниципального района Челно-Вершинский Самарской области,</w:t>
      </w:r>
      <w:r w:rsidRPr="003D1FF3">
        <w:rPr>
          <w:sz w:val="28"/>
          <w:szCs w:val="28"/>
        </w:rPr>
        <w:t xml:space="preserve"> утвержденным постановлением администрации сельского поселения от 14.08.2014г.</w:t>
      </w:r>
      <w:r>
        <w:rPr>
          <w:sz w:val="28"/>
          <w:szCs w:val="28"/>
        </w:rPr>
        <w:t>№82,</w:t>
      </w:r>
      <w:r w:rsidRPr="003D1FF3">
        <w:rPr>
          <w:sz w:val="28"/>
          <w:szCs w:val="28"/>
        </w:rPr>
        <w:t xml:space="preserve"> администрация сельского поселения Челно-Вершины   </w:t>
      </w:r>
      <w:proofErr w:type="gramEnd"/>
    </w:p>
    <w:p w:rsidR="007277DD" w:rsidRPr="003D1FF3" w:rsidRDefault="007277DD" w:rsidP="007277DD">
      <w:pPr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3D1FF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77DD" w:rsidRDefault="007277DD" w:rsidP="0072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1FF3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сельского поселения Челно-Вершины от  27   ноября 2014 г.    № 114 «</w:t>
      </w:r>
      <w:r w:rsidRPr="0013626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«Модернизация и развитие автомобильных дорог  общего пользования местного значения  сельского поселения Челно-Вершины муниципального района Челно-Вершинский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2015-2019</w:t>
      </w:r>
      <w:r w:rsidRPr="0013626B">
        <w:rPr>
          <w:rFonts w:ascii="Times New Roman" w:hAnsi="Times New Roman" w:cs="Times New Roman"/>
          <w:sz w:val="28"/>
          <w:szCs w:val="28"/>
        </w:rPr>
        <w:t>гг»</w:t>
      </w:r>
    </w:p>
    <w:p w:rsidR="007277DD" w:rsidRDefault="007277DD" w:rsidP="007277DD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759C2">
        <w:rPr>
          <w:rFonts w:ascii="Times New Roman" w:hAnsi="Times New Roman" w:cs="Times New Roman"/>
          <w:sz w:val="28"/>
          <w:szCs w:val="28"/>
        </w:rPr>
        <w:t xml:space="preserve">   1.1</w:t>
      </w:r>
      <w:r>
        <w:rPr>
          <w:rStyle w:val="a5"/>
          <w:rFonts w:ascii="Times New Roman" w:hAnsi="Times New Roman" w:cs="Times New Roman"/>
          <w:sz w:val="28"/>
          <w:szCs w:val="28"/>
        </w:rPr>
        <w:t>.П</w:t>
      </w:r>
      <w:r w:rsidRPr="003D1FF3">
        <w:rPr>
          <w:rStyle w:val="a5"/>
          <w:rFonts w:ascii="Times New Roman" w:hAnsi="Times New Roman" w:cs="Times New Roman"/>
          <w:sz w:val="28"/>
          <w:szCs w:val="28"/>
        </w:rPr>
        <w:t>риложени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я № 1, 4, </w:t>
      </w:r>
      <w:r w:rsidRPr="003D1FF3">
        <w:rPr>
          <w:rStyle w:val="a5"/>
          <w:rFonts w:ascii="Times New Roman" w:hAnsi="Times New Roman" w:cs="Times New Roman"/>
          <w:sz w:val="28"/>
          <w:szCs w:val="28"/>
        </w:rPr>
        <w:t>к постановлению изложить в новой редакции (приложение).</w:t>
      </w:r>
    </w:p>
    <w:p w:rsidR="007277DD" w:rsidRPr="00E97B1C" w:rsidRDefault="007277DD" w:rsidP="007277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C205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7B1C">
        <w:rPr>
          <w:rFonts w:ascii="Times New Roman" w:hAnsi="Times New Roman" w:cs="Times New Roman"/>
          <w:bCs/>
          <w:sz w:val="28"/>
          <w:szCs w:val="28"/>
        </w:rPr>
        <w:t>Настоящее постановление  разместить</w:t>
      </w:r>
      <w:r w:rsidRPr="00E97B1C">
        <w:rPr>
          <w:rFonts w:ascii="Times New Roman" w:hAnsi="Times New Roman" w:cs="Times New Roman"/>
          <w:bCs/>
          <w:sz w:val="28"/>
        </w:rPr>
        <w:t xml:space="preserve"> в газете «Официальный Вестник и  на официальном сайте сельского поселения Челно-Вершины в информационно - коммуникационной сети «Интернет».</w:t>
      </w:r>
    </w:p>
    <w:p w:rsidR="007277DD" w:rsidRPr="00E97B1C" w:rsidRDefault="007277DD" w:rsidP="007277DD">
      <w:pPr>
        <w:pStyle w:val="a3"/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97B1C">
        <w:rPr>
          <w:bCs/>
          <w:sz w:val="28"/>
          <w:szCs w:val="28"/>
        </w:rPr>
        <w:t xml:space="preserve">. </w:t>
      </w:r>
      <w:proofErr w:type="gramStart"/>
      <w:r w:rsidRPr="00E97B1C">
        <w:rPr>
          <w:bCs/>
          <w:sz w:val="28"/>
          <w:szCs w:val="28"/>
        </w:rPr>
        <w:t>Контроль за</w:t>
      </w:r>
      <w:proofErr w:type="gramEnd"/>
      <w:r w:rsidRPr="00E97B1C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277DD" w:rsidRDefault="007277DD" w:rsidP="007277DD">
      <w:pPr>
        <w:pStyle w:val="a3"/>
        <w:spacing w:before="0"/>
        <w:jc w:val="both"/>
        <w:rPr>
          <w:bCs/>
          <w:sz w:val="28"/>
          <w:szCs w:val="28"/>
        </w:rPr>
      </w:pPr>
    </w:p>
    <w:p w:rsidR="007277DD" w:rsidRDefault="007277DD" w:rsidP="007277DD">
      <w:pPr>
        <w:pStyle w:val="a3"/>
        <w:spacing w:before="0"/>
        <w:jc w:val="both"/>
        <w:rPr>
          <w:bCs/>
          <w:sz w:val="28"/>
          <w:szCs w:val="28"/>
        </w:rPr>
      </w:pPr>
    </w:p>
    <w:p w:rsidR="007277DD" w:rsidRPr="00E97B1C" w:rsidRDefault="007277DD" w:rsidP="007277DD">
      <w:pPr>
        <w:pStyle w:val="a3"/>
        <w:spacing w:before="0"/>
        <w:jc w:val="both"/>
        <w:rPr>
          <w:bCs/>
          <w:sz w:val="28"/>
          <w:szCs w:val="28"/>
        </w:rPr>
      </w:pPr>
    </w:p>
    <w:p w:rsidR="007277DD" w:rsidRPr="00E97B1C" w:rsidRDefault="007277DD" w:rsidP="007277DD">
      <w:pPr>
        <w:pStyle w:val="a3"/>
        <w:spacing w:before="0"/>
        <w:rPr>
          <w:bCs/>
          <w:sz w:val="28"/>
          <w:szCs w:val="28"/>
        </w:rPr>
      </w:pPr>
      <w:r w:rsidRPr="00E97B1C">
        <w:rPr>
          <w:bCs/>
          <w:sz w:val="28"/>
          <w:szCs w:val="28"/>
        </w:rPr>
        <w:t>Глава сельского поселения</w:t>
      </w:r>
    </w:p>
    <w:p w:rsidR="007277DD" w:rsidRPr="00BE4643" w:rsidRDefault="007277DD" w:rsidP="007277DD">
      <w:pPr>
        <w:pStyle w:val="a3"/>
        <w:spacing w:before="0"/>
        <w:rPr>
          <w:sz w:val="28"/>
          <w:szCs w:val="28"/>
        </w:rPr>
      </w:pPr>
      <w:r w:rsidRPr="003D1FF3">
        <w:rPr>
          <w:bCs/>
          <w:sz w:val="28"/>
          <w:szCs w:val="28"/>
        </w:rPr>
        <w:t xml:space="preserve">Челно-Вершины                                                                    С.А. </w:t>
      </w:r>
      <w:proofErr w:type="spellStart"/>
      <w:r w:rsidRPr="003D1FF3">
        <w:rPr>
          <w:bCs/>
          <w:sz w:val="28"/>
          <w:szCs w:val="28"/>
        </w:rPr>
        <w:t>Ухтверов</w:t>
      </w:r>
      <w:proofErr w:type="spellEnd"/>
    </w:p>
    <w:p w:rsidR="007277DD" w:rsidRDefault="007277DD" w:rsidP="007277DD">
      <w:pPr>
        <w:pStyle w:val="a3"/>
        <w:spacing w:before="0"/>
        <w:rPr>
          <w:sz w:val="28"/>
          <w:szCs w:val="28"/>
        </w:rPr>
      </w:pPr>
    </w:p>
    <w:p w:rsidR="007277DD" w:rsidRDefault="007277DD" w:rsidP="007277DD">
      <w:pPr>
        <w:pStyle w:val="a3"/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7277DD" w:rsidRDefault="007277DD" w:rsidP="007277DD">
      <w:pPr>
        <w:pStyle w:val="a3"/>
        <w:spacing w:before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277DD" w:rsidRDefault="007277DD" w:rsidP="007277DD">
      <w:pPr>
        <w:pStyle w:val="a3"/>
        <w:spacing w:before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Челно-Вершины </w:t>
      </w:r>
    </w:p>
    <w:p w:rsidR="007277DD" w:rsidRDefault="007277DD" w:rsidP="007277DD">
      <w:pPr>
        <w:pStyle w:val="a3"/>
        <w:spacing w:before="0"/>
        <w:ind w:left="1776" w:firstLine="34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7277DD" w:rsidRDefault="007277DD" w:rsidP="007277DD">
      <w:pPr>
        <w:pStyle w:val="a3"/>
        <w:spacing w:before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7277DD" w:rsidRDefault="007277DD" w:rsidP="007277D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11</w:t>
      </w:r>
      <w:r w:rsidRPr="002F262C">
        <w:rPr>
          <w:rFonts w:ascii="Times New Roman" w:hAnsi="Times New Roman" w:cs="Times New Roman"/>
          <w:color w:val="FF0000"/>
          <w:sz w:val="28"/>
        </w:rPr>
        <w:t xml:space="preserve"> </w:t>
      </w:r>
      <w:r w:rsidRPr="0076673C">
        <w:rPr>
          <w:rFonts w:ascii="Times New Roman" w:hAnsi="Times New Roman" w:cs="Times New Roman"/>
          <w:sz w:val="28"/>
        </w:rPr>
        <w:t>августа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480C71">
        <w:rPr>
          <w:rFonts w:ascii="Times New Roman" w:hAnsi="Times New Roman" w:cs="Times New Roman"/>
          <w:sz w:val="28"/>
        </w:rPr>
        <w:t xml:space="preserve">2021 г. № </w:t>
      </w:r>
      <w:r>
        <w:rPr>
          <w:rFonts w:ascii="Times New Roman" w:hAnsi="Times New Roman" w:cs="Times New Roman"/>
          <w:sz w:val="28"/>
        </w:rPr>
        <w:t>127</w:t>
      </w:r>
    </w:p>
    <w:p w:rsidR="007277DD" w:rsidRDefault="007277DD" w:rsidP="007277DD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7277DD" w:rsidRDefault="007277DD" w:rsidP="007277DD">
      <w:pPr>
        <w:pStyle w:val="a3"/>
        <w:spacing w:before="0"/>
        <w:ind w:left="360"/>
        <w:jc w:val="right"/>
        <w:rPr>
          <w:sz w:val="28"/>
          <w:szCs w:val="28"/>
        </w:rPr>
      </w:pPr>
    </w:p>
    <w:p w:rsidR="007277DD" w:rsidRDefault="007277DD" w:rsidP="007277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77DD" w:rsidRDefault="007277DD" w:rsidP="007277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7277DD" w:rsidRDefault="007277DD" w:rsidP="00727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«МОДЕРНИЗАЦИЯ  И РАЗВИТИЕ АВТОМОБИЛЬНЫХ  ДОРОГ ОБЩЕГО  ПОЛЬЗОВАНИЯ МЕСТНОГО     ЗНАЧЕНИЯ  СЕЛЬСКОГО ПОСЕЛЕНИЯ ЧЕЛНО-ВЕРШИНЫ  МУНИЦИПАЛЬНОГО  РАЙОНА ЧЕЛНО-ВЕРШИНСКИЙ  САМАРСКОЙ   ОБЛАСТИ     на 2015-2025гг»</w:t>
      </w:r>
    </w:p>
    <w:p w:rsidR="007277DD" w:rsidRDefault="007277DD" w:rsidP="00727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DD" w:rsidRDefault="007277DD" w:rsidP="00727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77DD" w:rsidRDefault="007277DD" w:rsidP="00727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77DD" w:rsidRDefault="007277DD" w:rsidP="007277DD">
      <w:pPr>
        <w:rPr>
          <w:rFonts w:ascii="Times New Roman" w:hAnsi="Times New Roman" w:cs="Times New Roman"/>
          <w:sz w:val="24"/>
          <w:szCs w:val="24"/>
        </w:rPr>
      </w:pPr>
    </w:p>
    <w:p w:rsidR="007277DD" w:rsidRDefault="007277DD" w:rsidP="007277DD">
      <w:pPr>
        <w:rPr>
          <w:rFonts w:ascii="Times New Roman" w:hAnsi="Times New Roman" w:cs="Times New Roman"/>
          <w:sz w:val="24"/>
          <w:szCs w:val="24"/>
        </w:rPr>
      </w:pPr>
    </w:p>
    <w:p w:rsidR="007277DD" w:rsidRDefault="007277DD" w:rsidP="007277DD">
      <w:pPr>
        <w:rPr>
          <w:rFonts w:ascii="Times New Roman" w:hAnsi="Times New Roman" w:cs="Times New Roman"/>
          <w:sz w:val="24"/>
          <w:szCs w:val="24"/>
        </w:rPr>
      </w:pPr>
    </w:p>
    <w:p w:rsidR="007277DD" w:rsidRDefault="007277DD" w:rsidP="007277DD">
      <w:pPr>
        <w:rPr>
          <w:rFonts w:ascii="Times New Roman" w:hAnsi="Times New Roman" w:cs="Times New Roman"/>
          <w:sz w:val="24"/>
          <w:szCs w:val="24"/>
        </w:rPr>
      </w:pPr>
    </w:p>
    <w:p w:rsidR="007277DD" w:rsidRDefault="007277DD" w:rsidP="007277DD">
      <w:pPr>
        <w:rPr>
          <w:rFonts w:ascii="Times New Roman" w:hAnsi="Times New Roman" w:cs="Times New Roman"/>
          <w:sz w:val="24"/>
          <w:szCs w:val="24"/>
        </w:rPr>
      </w:pPr>
    </w:p>
    <w:p w:rsidR="007277DD" w:rsidRDefault="007277DD" w:rsidP="007277DD">
      <w:pPr>
        <w:rPr>
          <w:rFonts w:ascii="Times New Roman" w:hAnsi="Times New Roman" w:cs="Times New Roman"/>
          <w:sz w:val="24"/>
          <w:szCs w:val="24"/>
        </w:rPr>
      </w:pPr>
    </w:p>
    <w:p w:rsidR="007277DD" w:rsidRDefault="007277DD" w:rsidP="007277DD">
      <w:pPr>
        <w:rPr>
          <w:rFonts w:ascii="Times New Roman" w:hAnsi="Times New Roman" w:cs="Times New Roman"/>
          <w:sz w:val="24"/>
          <w:szCs w:val="24"/>
        </w:rPr>
      </w:pPr>
    </w:p>
    <w:p w:rsidR="007277DD" w:rsidRDefault="007277DD" w:rsidP="007277DD">
      <w:pPr>
        <w:rPr>
          <w:rFonts w:ascii="Times New Roman" w:hAnsi="Times New Roman" w:cs="Times New Roman"/>
          <w:sz w:val="24"/>
          <w:szCs w:val="24"/>
        </w:rPr>
      </w:pPr>
    </w:p>
    <w:p w:rsidR="007277DD" w:rsidRDefault="007277DD" w:rsidP="007277DD">
      <w:pPr>
        <w:rPr>
          <w:rFonts w:ascii="Times New Roman" w:hAnsi="Times New Roman" w:cs="Times New Roman"/>
          <w:sz w:val="24"/>
          <w:szCs w:val="24"/>
        </w:rPr>
      </w:pPr>
    </w:p>
    <w:p w:rsidR="007277DD" w:rsidRDefault="007277DD" w:rsidP="007277DD">
      <w:pPr>
        <w:rPr>
          <w:rFonts w:ascii="Times New Roman" w:hAnsi="Times New Roman" w:cs="Times New Roman"/>
          <w:sz w:val="24"/>
          <w:szCs w:val="24"/>
        </w:rPr>
      </w:pPr>
    </w:p>
    <w:p w:rsidR="007277DD" w:rsidRDefault="007277DD" w:rsidP="007277DD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7277DD" w:rsidRDefault="007277DD" w:rsidP="007277DD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7277DD" w:rsidRDefault="007277DD" w:rsidP="007277DD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7277DD" w:rsidRDefault="007277DD" w:rsidP="007277DD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7277DD" w:rsidRDefault="007277DD" w:rsidP="007277DD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7277DD" w:rsidRDefault="007277DD" w:rsidP="007277DD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7277DD" w:rsidRDefault="007277DD" w:rsidP="007277DD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7277DD" w:rsidRDefault="007277DD" w:rsidP="007277DD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7277DD" w:rsidRDefault="007277DD" w:rsidP="007277DD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7277DD" w:rsidRDefault="007277DD" w:rsidP="007277DD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7277DD" w:rsidRDefault="007277DD" w:rsidP="007277DD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7277DD" w:rsidRDefault="007277DD" w:rsidP="007277DD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7277DD" w:rsidRDefault="007277DD" w:rsidP="007277DD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7277DD" w:rsidRDefault="007277DD" w:rsidP="007277DD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7277DD" w:rsidRDefault="007277DD" w:rsidP="007277DD">
      <w:pPr>
        <w:pStyle w:val="a3"/>
        <w:spacing w:before="0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7277DD" w:rsidRDefault="007277DD" w:rsidP="007277DD">
      <w:pPr>
        <w:pStyle w:val="a3"/>
        <w:spacing w:befor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7277DD" w:rsidRDefault="007277DD" w:rsidP="007277DD">
      <w:pPr>
        <w:pStyle w:val="a3"/>
        <w:spacing w:befor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Челно-Вершины </w:t>
      </w:r>
    </w:p>
    <w:p w:rsidR="007277DD" w:rsidRPr="00DB1C79" w:rsidRDefault="007277DD" w:rsidP="007277DD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1C79">
        <w:rPr>
          <w:rFonts w:ascii="Times New Roman" w:hAnsi="Times New Roman" w:cs="Times New Roman"/>
          <w:sz w:val="28"/>
        </w:rPr>
        <w:t xml:space="preserve">от   </w:t>
      </w:r>
      <w:r>
        <w:rPr>
          <w:rFonts w:ascii="Times New Roman" w:hAnsi="Times New Roman" w:cs="Times New Roman"/>
          <w:sz w:val="28"/>
        </w:rPr>
        <w:t>11</w:t>
      </w:r>
      <w:r w:rsidRPr="00DB1C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августа </w:t>
      </w:r>
      <w:r w:rsidRPr="00DB1C79">
        <w:rPr>
          <w:rFonts w:ascii="Times New Roman" w:hAnsi="Times New Roman" w:cs="Times New Roman"/>
          <w:sz w:val="28"/>
        </w:rPr>
        <w:t xml:space="preserve">2021 г. № </w:t>
      </w:r>
      <w:r>
        <w:rPr>
          <w:rFonts w:ascii="Times New Roman" w:hAnsi="Times New Roman" w:cs="Times New Roman"/>
          <w:sz w:val="28"/>
        </w:rPr>
        <w:t>127</w:t>
      </w:r>
    </w:p>
    <w:p w:rsidR="007277DD" w:rsidRDefault="007277DD" w:rsidP="007277D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7277DD" w:rsidRDefault="007277DD" w:rsidP="007277DD">
      <w:pPr>
        <w:pStyle w:val="a3"/>
        <w:spacing w:before="0"/>
        <w:jc w:val="right"/>
        <w:rPr>
          <w:color w:val="000000"/>
          <w:sz w:val="28"/>
          <w:szCs w:val="28"/>
        </w:rPr>
      </w:pPr>
    </w:p>
    <w:p w:rsidR="007277DD" w:rsidRDefault="007277DD" w:rsidP="007277DD">
      <w:pPr>
        <w:pStyle w:val="a3"/>
        <w:spacing w:before="0"/>
        <w:jc w:val="right"/>
        <w:rPr>
          <w:color w:val="000000"/>
          <w:sz w:val="28"/>
          <w:szCs w:val="28"/>
        </w:rPr>
      </w:pPr>
    </w:p>
    <w:p w:rsidR="007277DD" w:rsidRDefault="007277DD" w:rsidP="007277D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муниципальной  программы</w:t>
      </w:r>
    </w:p>
    <w:tbl>
      <w:tblPr>
        <w:tblpPr w:leftFromText="180" w:rightFromText="180" w:bottomFromText="200" w:vertAnchor="text" w:horzAnchor="page" w:tblpX="1662" w:tblpY="471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6138"/>
      </w:tblGrid>
      <w:tr w:rsidR="007277DD" w:rsidTr="00AA5F2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Default="007277DD" w:rsidP="00AA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Default="007277DD" w:rsidP="00AA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«Модернизация и развитие автомобильных дорог общего пользования местного значения сельского поселения Челно-Вершины  муниципального района Челно-Вершинский Самарской области в 2015 -2025 годах»</w:t>
            </w:r>
          </w:p>
        </w:tc>
      </w:tr>
      <w:tr w:rsidR="007277DD" w:rsidTr="00AA5F2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Default="007277DD" w:rsidP="00AA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Default="007277DD" w:rsidP="00AA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Челно-Вершины </w:t>
            </w:r>
          </w:p>
        </w:tc>
      </w:tr>
      <w:tr w:rsidR="007277DD" w:rsidTr="00AA5F2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Default="007277DD" w:rsidP="00AA5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Default="007277DD" w:rsidP="00AA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 Челно-Вершины</w:t>
            </w:r>
          </w:p>
        </w:tc>
      </w:tr>
      <w:tr w:rsidR="007277DD" w:rsidTr="00AA5F2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Default="007277DD" w:rsidP="00AA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Default="007277DD" w:rsidP="00AA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целью Программы является достижение требуемого технического и эксплуатационного состояния дорог общего пользования местного значения в сельском поселении</w:t>
            </w:r>
          </w:p>
        </w:tc>
      </w:tr>
      <w:tr w:rsidR="007277DD" w:rsidTr="00AA5F2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Default="007277DD" w:rsidP="00AA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-Ремонт автомобильных дорог местного значения</w:t>
            </w:r>
          </w:p>
          <w:p w:rsidR="007277D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-Содержание автомобильных дорог местного значения</w:t>
            </w:r>
          </w:p>
          <w:p w:rsidR="007277D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7DD" w:rsidTr="00AA5F2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7277DD" w:rsidRDefault="007277DD" w:rsidP="00AA5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Default="007277DD" w:rsidP="00AA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2015-2025гг</w:t>
            </w:r>
          </w:p>
        </w:tc>
      </w:tr>
      <w:tr w:rsidR="007277DD" w:rsidTr="00AA5F2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Default="007277DD" w:rsidP="00AA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Default="007277DD" w:rsidP="00AA5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 Челно-Вершины</w:t>
            </w:r>
          </w:p>
        </w:tc>
      </w:tr>
      <w:tr w:rsidR="007277DD" w:rsidTr="00AA5F2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0E3D1A" w:rsidRDefault="007277DD" w:rsidP="00AA5F2F">
            <w:pPr>
              <w:spacing w:after="0" w:line="240" w:lineRule="auto"/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Программы осуществляется за счет средств местного и областного бюджета. </w:t>
            </w:r>
          </w:p>
          <w:p w:rsidR="007277DD" w:rsidRPr="000E3D1A" w:rsidRDefault="007277DD" w:rsidP="00AA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2 015год-2556,0 тыс</w:t>
            </w:r>
            <w:proofErr w:type="gramStart"/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7277DD" w:rsidRPr="000E3D1A" w:rsidRDefault="007277DD" w:rsidP="00AA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2016год -14981,0 тыс. руб.</w:t>
            </w:r>
          </w:p>
          <w:p w:rsidR="007277DD" w:rsidRPr="000E3D1A" w:rsidRDefault="007277DD" w:rsidP="00AA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2017год -26450,0 тыс. руб.</w:t>
            </w:r>
          </w:p>
          <w:p w:rsidR="007277DD" w:rsidRPr="000E3D1A" w:rsidRDefault="007277DD" w:rsidP="00AA5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2018год-19226,0 тыс. руб.</w:t>
            </w:r>
          </w:p>
          <w:p w:rsidR="007277DD" w:rsidRPr="000E3D1A" w:rsidRDefault="007277DD" w:rsidP="00AA5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 xml:space="preserve">2019 год -22238,0 тыс. руб. </w:t>
            </w:r>
          </w:p>
          <w:p w:rsidR="007277DD" w:rsidRPr="000E3D1A" w:rsidRDefault="007277DD" w:rsidP="00AA5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2020год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20324</w:t>
            </w: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7277DD" w:rsidRPr="00725C2E" w:rsidRDefault="007277DD" w:rsidP="00AA5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-</w:t>
            </w:r>
            <w:r w:rsidRPr="0076673C">
              <w:rPr>
                <w:rFonts w:ascii="Times New Roman" w:hAnsi="Times New Roman" w:cs="Times New Roman"/>
                <w:sz w:val="28"/>
                <w:szCs w:val="28"/>
              </w:rPr>
              <w:t>23740,0</w:t>
            </w: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277DD" w:rsidRPr="00725C2E" w:rsidRDefault="007277DD" w:rsidP="00AA5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2022 год -3419,0 тыс. руб.</w:t>
            </w:r>
          </w:p>
          <w:p w:rsidR="007277DD" w:rsidRPr="00725C2E" w:rsidRDefault="007277DD" w:rsidP="00AA5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2023 год- 3419,0 тыс. руб.</w:t>
            </w:r>
          </w:p>
          <w:p w:rsidR="007277DD" w:rsidRPr="00725C2E" w:rsidRDefault="007277DD" w:rsidP="00AA5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2024 год-3419,0 тыс. руб.</w:t>
            </w:r>
          </w:p>
          <w:p w:rsidR="007277DD" w:rsidRPr="000E3D1A" w:rsidRDefault="007277DD" w:rsidP="00AA5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2025 год-3419,0 тыс. руб.</w:t>
            </w:r>
          </w:p>
        </w:tc>
      </w:tr>
      <w:tr w:rsidR="007277DD" w:rsidTr="00AA5F2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Default="007277DD" w:rsidP="00AA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условий эксплуатации автомобильных дорог местного значения;</w:t>
            </w:r>
          </w:p>
          <w:p w:rsidR="007277D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комфортности для проживания жителей;</w:t>
            </w:r>
          </w:p>
          <w:p w:rsidR="007277DD" w:rsidRDefault="007277DD" w:rsidP="00AA5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транспортной инфраструктуры.</w:t>
            </w:r>
          </w:p>
        </w:tc>
      </w:tr>
      <w:tr w:rsidR="007277DD" w:rsidTr="00AA5F2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Default="007277DD" w:rsidP="00AA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Default="007277DD" w:rsidP="00AA5F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осуществляется администрацией сельского поселения Челно-Вершины </w:t>
            </w:r>
          </w:p>
        </w:tc>
      </w:tr>
    </w:tbl>
    <w:p w:rsidR="007277DD" w:rsidRDefault="007277DD" w:rsidP="00727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D" w:rsidRDefault="007277DD" w:rsidP="007277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проблемы и обоснование ее решения программно-целевым методом</w:t>
      </w:r>
    </w:p>
    <w:p w:rsidR="007277DD" w:rsidRDefault="007277DD" w:rsidP="0072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7DD" w:rsidRPr="00C8795D" w:rsidRDefault="007277DD" w:rsidP="007277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фактором жизнеобеспечения населения, способствующим стабильности социально-экономического развития сельского поселения Челно-Вершины, является развитие сети автомобильных дорог общего пользования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Общая протяженность автомобильных дорог общего пользования в сельском поселении составляет 9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км</w:t>
      </w:r>
      <w:proofErr w:type="gramStart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., </w:t>
      </w:r>
      <w:proofErr w:type="gramEnd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том числе: асфальтобетонные – 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км., грунтощебеночные – 4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км., грунтовые –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22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,5 км.</w:t>
      </w:r>
    </w:p>
    <w:p w:rsidR="007277DD" w:rsidRDefault="007277DD" w:rsidP="0072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значительная часть дорог местного значения сельского поселения находятся в неудовлетворительном состоянии.</w:t>
      </w:r>
    </w:p>
    <w:p w:rsidR="007277DD" w:rsidRDefault="007277DD" w:rsidP="0072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Увеличение парка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иведет к существенному росту интенсивности движения на дорогах местного значения сельского поселения, что наряду с неудовлетворительным состоянием дорог отрицательно отражается на безопасности дорожного движения в населенных пунктах поселения.</w:t>
      </w:r>
    </w:p>
    <w:p w:rsidR="007277DD" w:rsidRDefault="007277DD" w:rsidP="0072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Проблема наличия и качества, грунтовых дорог в сельском поселении является одной из наиболее значимых и требует первоочередного внимания.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 перевод одновременно всех имеющихся грунтовых дорог  в категорию дорог с капитальным типом покрытия требует немалых финансовых затрат. Поэтому целесообразно провести работы по благоустройству грунтовых дорог, путем формирования покрытия переходного типа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песчаногравийной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смеси. </w:t>
      </w:r>
    </w:p>
    <w:p w:rsidR="007277DD" w:rsidRDefault="007277DD" w:rsidP="0072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удовлетворения потребности граждан в сфере комфортного проживания и передвижения, необходимо проведение работ: в зимний период- очистка от  снега, в летний период – скос травы вдоль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дорог, весной и осенью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7277DD" w:rsidRDefault="007277DD" w:rsidP="007277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7277DD" w:rsidRDefault="007277DD" w:rsidP="007277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Цели и задачи Программы, сроки и этапы реализации Программы</w:t>
      </w:r>
    </w:p>
    <w:p w:rsidR="007277DD" w:rsidRDefault="007277DD" w:rsidP="007277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настоящей Программы является достижение требуемого технического и эксплуатационного состояния дорог местного значения.</w:t>
      </w:r>
    </w:p>
    <w:p w:rsidR="007277DD" w:rsidRDefault="007277DD" w:rsidP="0072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7277DD" w:rsidRDefault="007277DD" w:rsidP="0072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благоустройству включают в себя комплекс работ по поддержанию на необходимом уровне и улучшению потребительских свойств автомобильных дорог общего пользования местного значения.</w:t>
      </w:r>
    </w:p>
    <w:p w:rsidR="007277DD" w:rsidRDefault="007277DD" w:rsidP="007277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2015-2019гг</w:t>
      </w:r>
    </w:p>
    <w:p w:rsidR="007277DD" w:rsidRDefault="007277DD" w:rsidP="007277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7277DD" w:rsidRPr="00A27CFD" w:rsidRDefault="007277DD" w:rsidP="007277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77DD" w:rsidRDefault="007277DD" w:rsidP="007277D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Реализация мероприятий Программы осуществляется за счет средств местного и областного  бюджета. Объем финансирования, необходимый для реализации мероприятий Программы, составляет </w:t>
      </w:r>
    </w:p>
    <w:p w:rsidR="007277DD" w:rsidRPr="000E3D1A" w:rsidRDefault="007277DD" w:rsidP="0072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3D1A">
        <w:rPr>
          <w:rFonts w:ascii="Times New Roman" w:hAnsi="Times New Roman" w:cs="Times New Roman"/>
          <w:sz w:val="28"/>
          <w:szCs w:val="28"/>
        </w:rPr>
        <w:t>015год-2556,0 тыс</w:t>
      </w:r>
      <w:proofErr w:type="gramStart"/>
      <w:r w:rsidRPr="000E3D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3D1A">
        <w:rPr>
          <w:rFonts w:ascii="Times New Roman" w:hAnsi="Times New Roman" w:cs="Times New Roman"/>
          <w:sz w:val="28"/>
          <w:szCs w:val="28"/>
        </w:rPr>
        <w:t>уб.</w:t>
      </w:r>
    </w:p>
    <w:p w:rsidR="007277DD" w:rsidRPr="000E3D1A" w:rsidRDefault="007277DD" w:rsidP="0072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2016год -14981,0 тыс. руб.</w:t>
      </w:r>
    </w:p>
    <w:p w:rsidR="007277DD" w:rsidRPr="000E3D1A" w:rsidRDefault="007277DD" w:rsidP="0072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2017год -26450,0 тыс. руб.</w:t>
      </w:r>
    </w:p>
    <w:p w:rsidR="007277DD" w:rsidRPr="000E3D1A" w:rsidRDefault="007277DD" w:rsidP="00727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2018год-19226,0 тыс. руб.</w:t>
      </w:r>
    </w:p>
    <w:p w:rsidR="007277DD" w:rsidRPr="000E3D1A" w:rsidRDefault="007277DD" w:rsidP="00727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 xml:space="preserve">2019 год -22238,0 тыс. руб. </w:t>
      </w:r>
    </w:p>
    <w:p w:rsidR="007277DD" w:rsidRPr="000E3D1A" w:rsidRDefault="007277DD" w:rsidP="00727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2020год -</w:t>
      </w:r>
      <w:r>
        <w:rPr>
          <w:rFonts w:ascii="Times New Roman" w:hAnsi="Times New Roman" w:cs="Times New Roman"/>
          <w:sz w:val="28"/>
          <w:szCs w:val="28"/>
        </w:rPr>
        <w:t xml:space="preserve"> 20324</w:t>
      </w:r>
      <w:r w:rsidRPr="000E3D1A">
        <w:rPr>
          <w:rFonts w:ascii="Times New Roman" w:hAnsi="Times New Roman" w:cs="Times New Roman"/>
          <w:sz w:val="28"/>
          <w:szCs w:val="28"/>
        </w:rPr>
        <w:t>,0 тыс. руб.</w:t>
      </w:r>
    </w:p>
    <w:p w:rsidR="007277DD" w:rsidRPr="00725C2E" w:rsidRDefault="007277DD" w:rsidP="00727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C2E">
        <w:rPr>
          <w:rFonts w:ascii="Times New Roman" w:hAnsi="Times New Roman" w:cs="Times New Roman"/>
          <w:sz w:val="28"/>
          <w:szCs w:val="28"/>
        </w:rPr>
        <w:t>2021 год -</w:t>
      </w:r>
      <w:r w:rsidRPr="0076673C">
        <w:rPr>
          <w:rFonts w:ascii="Times New Roman" w:hAnsi="Times New Roman" w:cs="Times New Roman"/>
          <w:sz w:val="28"/>
          <w:szCs w:val="28"/>
        </w:rPr>
        <w:t>23740,0</w:t>
      </w:r>
      <w:r w:rsidRPr="00725C2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277DD" w:rsidRPr="00725C2E" w:rsidRDefault="007277DD" w:rsidP="00727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C2E">
        <w:rPr>
          <w:rFonts w:ascii="Times New Roman" w:hAnsi="Times New Roman" w:cs="Times New Roman"/>
          <w:sz w:val="28"/>
          <w:szCs w:val="28"/>
        </w:rPr>
        <w:t>2022 год -3419,0 тыс. руб.</w:t>
      </w:r>
    </w:p>
    <w:p w:rsidR="007277DD" w:rsidRPr="00725C2E" w:rsidRDefault="007277DD" w:rsidP="00727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C2E">
        <w:rPr>
          <w:rFonts w:ascii="Times New Roman" w:hAnsi="Times New Roman" w:cs="Times New Roman"/>
          <w:sz w:val="28"/>
          <w:szCs w:val="28"/>
        </w:rPr>
        <w:t>2023 год- 3419,0 тыс. руб.</w:t>
      </w:r>
    </w:p>
    <w:p w:rsidR="007277DD" w:rsidRPr="00725C2E" w:rsidRDefault="007277DD" w:rsidP="00727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C2E">
        <w:rPr>
          <w:rFonts w:ascii="Times New Roman" w:hAnsi="Times New Roman" w:cs="Times New Roman"/>
          <w:sz w:val="28"/>
          <w:szCs w:val="28"/>
        </w:rPr>
        <w:t>2024 год-3419,0 тыс. руб.</w:t>
      </w:r>
    </w:p>
    <w:p w:rsidR="007277DD" w:rsidRPr="00725C2E" w:rsidRDefault="007277DD" w:rsidP="007277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C2E">
        <w:rPr>
          <w:rFonts w:ascii="Times New Roman" w:hAnsi="Times New Roman" w:cs="Times New Roman"/>
          <w:sz w:val="28"/>
          <w:szCs w:val="28"/>
        </w:rPr>
        <w:t>2025 год-3419,0 тыс. руб.</w:t>
      </w:r>
    </w:p>
    <w:p w:rsidR="007277DD" w:rsidRPr="00C8795D" w:rsidRDefault="007277DD" w:rsidP="007277D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Финансирование мероприятий Программы осуществляется в следующих формах бюджетных ассигнований:</w:t>
      </w:r>
    </w:p>
    <w:p w:rsidR="007277DD" w:rsidRPr="00C8795D" w:rsidRDefault="007277DD" w:rsidP="007277DD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7277DD" w:rsidRDefault="007277DD" w:rsidP="007277DD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277DD" w:rsidRDefault="007277DD" w:rsidP="007277DD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277DD" w:rsidRDefault="007277DD" w:rsidP="007277DD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277DD" w:rsidRDefault="007277DD" w:rsidP="007277DD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277DD" w:rsidRDefault="007277DD" w:rsidP="007277DD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277DD" w:rsidRDefault="007277DD" w:rsidP="007277DD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277DD" w:rsidRDefault="007277DD" w:rsidP="007277DD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277DD" w:rsidRDefault="007277DD" w:rsidP="007277DD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277DD" w:rsidRDefault="007277DD" w:rsidP="007277DD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277DD" w:rsidRDefault="007277DD" w:rsidP="007277DD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277DD" w:rsidRDefault="007277DD" w:rsidP="007277DD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7277DD" w:rsidRPr="00C8795D" w:rsidRDefault="007277DD" w:rsidP="007277DD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>5. Перечень программных мероприятий</w:t>
      </w:r>
    </w:p>
    <w:p w:rsidR="007277DD" w:rsidRPr="003C3FE9" w:rsidRDefault="007277DD" w:rsidP="007277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21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843"/>
        <w:gridCol w:w="1276"/>
        <w:gridCol w:w="1134"/>
        <w:gridCol w:w="994"/>
        <w:gridCol w:w="1135"/>
        <w:gridCol w:w="1135"/>
        <w:gridCol w:w="1844"/>
      </w:tblGrid>
      <w:tr w:rsidR="007277DD" w:rsidRPr="00C8795D" w:rsidTr="00AA5F2F">
        <w:trPr>
          <w:cantSplit/>
          <w:trHeight w:val="16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7DD" w:rsidRPr="00C8795D" w:rsidRDefault="007277DD" w:rsidP="00AA5F2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№ 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proofErr w:type="spellStart"/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/</w:t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277DD" w:rsidRPr="00C8795D" w:rsidRDefault="007277DD" w:rsidP="00AA5F2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C8795D" w:rsidRDefault="007277DD" w:rsidP="00AA5F2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C8795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7DD" w:rsidRPr="00C8795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Наименование    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  <w:t xml:space="preserve">мероприятия     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</w:r>
          </w:p>
        </w:tc>
        <w:tc>
          <w:tcPr>
            <w:tcW w:w="7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DD" w:rsidRPr="00C8795D" w:rsidRDefault="007277DD" w:rsidP="00AA5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 финансирования по годам</w:t>
            </w:r>
          </w:p>
        </w:tc>
      </w:tr>
      <w:tr w:rsidR="007277DD" w:rsidRPr="00C8795D" w:rsidTr="00AA5F2F">
        <w:trPr>
          <w:cantSplit/>
          <w:trHeight w:val="5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7DD" w:rsidRPr="00C8795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7DD" w:rsidRPr="00C8795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</w: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7DD" w:rsidRPr="00C8795D" w:rsidRDefault="007277DD" w:rsidP="00AA5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7DD" w:rsidRPr="00C8795D" w:rsidRDefault="007277DD" w:rsidP="00AA5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7DD" w:rsidRPr="00C8795D" w:rsidRDefault="007277DD" w:rsidP="00AA5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7DD" w:rsidRPr="00C8795D" w:rsidRDefault="007277DD" w:rsidP="00AA5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7DD" w:rsidRPr="00C8795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Исполнитель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мероприятия</w:t>
            </w:r>
          </w:p>
        </w:tc>
      </w:tr>
      <w:tr w:rsidR="007277DD" w:rsidRPr="00C8795D" w:rsidTr="00AA5F2F">
        <w:trPr>
          <w:cantSplit/>
          <w:trHeight w:val="3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7DD" w:rsidRPr="00C8795D" w:rsidRDefault="007277DD" w:rsidP="00AA5F2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7DD" w:rsidRPr="00C8795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Ремонт  и содержание автомобильных дорог местного значения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7DD" w:rsidRPr="00C8795D" w:rsidRDefault="007277DD" w:rsidP="00AA5F2F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7277DD" w:rsidRPr="00C8795D" w:rsidRDefault="007277DD" w:rsidP="00AA5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22238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20324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7DD" w:rsidRPr="0076673C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3C">
              <w:rPr>
                <w:rFonts w:ascii="Times New Roman" w:hAnsi="Times New Roman" w:cs="Times New Roman"/>
                <w:sz w:val="24"/>
                <w:szCs w:val="24"/>
              </w:rPr>
              <w:t>23740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DD" w:rsidRPr="00C8795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сельское </w:t>
            </w:r>
          </w:p>
          <w:p w:rsidR="007277DD" w:rsidRPr="00C8795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поселение </w:t>
            </w:r>
          </w:p>
          <w:p w:rsidR="007277DD" w:rsidRPr="00C8795D" w:rsidRDefault="007277DD" w:rsidP="00AA5F2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Челно-Вершины </w:t>
            </w:r>
          </w:p>
        </w:tc>
      </w:tr>
    </w:tbl>
    <w:p w:rsidR="007277DD" w:rsidRPr="00C8795D" w:rsidRDefault="007277DD" w:rsidP="007277DD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W w:w="1021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843"/>
        <w:gridCol w:w="1276"/>
        <w:gridCol w:w="1134"/>
        <w:gridCol w:w="994"/>
        <w:gridCol w:w="1135"/>
        <w:gridCol w:w="1135"/>
        <w:gridCol w:w="1844"/>
      </w:tblGrid>
      <w:tr w:rsidR="007277DD" w:rsidRPr="00C8795D" w:rsidTr="00AA5F2F">
        <w:trPr>
          <w:cantSplit/>
          <w:trHeight w:val="16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7DD" w:rsidRPr="00C8795D" w:rsidRDefault="007277DD" w:rsidP="00AA5F2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№ 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proofErr w:type="spellStart"/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/</w:t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277DD" w:rsidRPr="00C8795D" w:rsidRDefault="007277DD" w:rsidP="00AA5F2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C8795D" w:rsidRDefault="007277DD" w:rsidP="00AA5F2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C8795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7DD" w:rsidRPr="00C8795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Наименование    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  <w:t xml:space="preserve">мероприятия     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</w:r>
          </w:p>
        </w:tc>
        <w:tc>
          <w:tcPr>
            <w:tcW w:w="7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DD" w:rsidRPr="00C8795D" w:rsidRDefault="007277DD" w:rsidP="00AA5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 финансирования по годам</w:t>
            </w:r>
          </w:p>
        </w:tc>
      </w:tr>
      <w:tr w:rsidR="007277DD" w:rsidRPr="00C8795D" w:rsidTr="00AA5F2F">
        <w:trPr>
          <w:cantSplit/>
          <w:trHeight w:val="5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7DD" w:rsidRPr="00C8795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7DD" w:rsidRPr="00C8795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</w: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7DD" w:rsidRPr="00C8795D" w:rsidRDefault="007277DD" w:rsidP="00AA5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7DD" w:rsidRPr="00C8795D" w:rsidRDefault="007277DD" w:rsidP="00AA5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7DD" w:rsidRPr="00C8795D" w:rsidRDefault="007277DD" w:rsidP="00AA5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7DD" w:rsidRPr="00C8795D" w:rsidRDefault="007277DD" w:rsidP="00AA5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7DD" w:rsidRPr="00C8795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Исполнитель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мероприятия</w:t>
            </w:r>
          </w:p>
        </w:tc>
      </w:tr>
      <w:tr w:rsidR="007277DD" w:rsidRPr="00C8795D" w:rsidTr="00AA5F2F">
        <w:trPr>
          <w:cantSplit/>
          <w:trHeight w:val="3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7DD" w:rsidRPr="00C8795D" w:rsidRDefault="007277DD" w:rsidP="00AA5F2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7DD" w:rsidRPr="00C8795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Ремонт  и содержание автомобильных дорог местного значения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7DD" w:rsidRPr="00C8795D" w:rsidRDefault="007277DD" w:rsidP="00AA5F2F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7277DD" w:rsidRPr="00C8795D" w:rsidRDefault="007277DD" w:rsidP="00AA5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3419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DD" w:rsidRPr="00C8795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сельское </w:t>
            </w:r>
          </w:p>
          <w:p w:rsidR="007277DD" w:rsidRPr="00C8795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поселение </w:t>
            </w:r>
          </w:p>
          <w:p w:rsidR="007277DD" w:rsidRPr="00C8795D" w:rsidRDefault="007277DD" w:rsidP="00AA5F2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Челно-Вершины </w:t>
            </w:r>
          </w:p>
        </w:tc>
      </w:tr>
    </w:tbl>
    <w:p w:rsidR="007277DD" w:rsidRDefault="007277DD" w:rsidP="00727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77DD" w:rsidRPr="00C8795D" w:rsidRDefault="007277DD" w:rsidP="007277D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6.  Индикаторы и показатели, характеризующие ежегодный ход и итоги реализации Программы</w:t>
      </w:r>
    </w:p>
    <w:p w:rsidR="007277DD" w:rsidRPr="00C8795D" w:rsidRDefault="007277DD" w:rsidP="007277D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Pr="00C8795D" w:rsidRDefault="007277DD" w:rsidP="007277D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оценки эффективности реализации задач Программы используются следующие показатели (табл. № 1):</w:t>
      </w:r>
    </w:p>
    <w:p w:rsidR="007277DD" w:rsidRDefault="007277DD" w:rsidP="007277D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277DD" w:rsidRDefault="007277DD" w:rsidP="007277D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277DD" w:rsidRDefault="007277DD" w:rsidP="007277D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277DD" w:rsidRDefault="007277DD" w:rsidP="007277D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277DD" w:rsidRDefault="007277DD" w:rsidP="007277D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277DD" w:rsidRDefault="007277DD" w:rsidP="007277D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277DD" w:rsidRDefault="007277DD" w:rsidP="007277D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277DD" w:rsidRDefault="007277DD" w:rsidP="007277D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277DD" w:rsidRDefault="007277DD" w:rsidP="007277D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277DD" w:rsidRDefault="007277DD" w:rsidP="007277D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277DD" w:rsidRDefault="007277DD" w:rsidP="007277D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277DD" w:rsidRDefault="007277DD" w:rsidP="007277D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277DD" w:rsidRPr="00C8795D" w:rsidRDefault="007277DD" w:rsidP="007277D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Таблица № 1</w:t>
      </w:r>
    </w:p>
    <w:p w:rsidR="007277DD" w:rsidRPr="00C8795D" w:rsidRDefault="007277DD" w:rsidP="007277D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Перечень целевых индикаторов (показателей),</w:t>
      </w:r>
    </w:p>
    <w:p w:rsidR="007277DD" w:rsidRPr="00C8795D" w:rsidRDefault="007277DD" w:rsidP="007277DD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характеризующих</w:t>
      </w:r>
      <w:proofErr w:type="gramEnd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ежегодный ход и итоги реализации Программы</w:t>
      </w:r>
    </w:p>
    <w:tbl>
      <w:tblPr>
        <w:tblW w:w="10634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2"/>
        <w:gridCol w:w="1135"/>
        <w:gridCol w:w="2270"/>
        <w:gridCol w:w="1701"/>
        <w:gridCol w:w="1983"/>
        <w:gridCol w:w="1703"/>
      </w:tblGrid>
      <w:tr w:rsidR="007277DD" w:rsidRPr="00C8795D" w:rsidTr="00AA5F2F">
        <w:trPr>
          <w:cantSplit/>
          <w:trHeight w:val="360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7DD" w:rsidRPr="00C8795D" w:rsidRDefault="007277DD" w:rsidP="00AA5F2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Наименование целевого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индикатора (показателя)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7DD" w:rsidRPr="00C8795D" w:rsidRDefault="007277DD" w:rsidP="00AA5F2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Единица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 xml:space="preserve">измерения </w:t>
            </w:r>
          </w:p>
        </w:tc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DD" w:rsidRPr="00C8795D" w:rsidRDefault="007277DD" w:rsidP="00AA5F2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Значение целевых индикаторов (показателей)</w:t>
            </w:r>
          </w:p>
        </w:tc>
      </w:tr>
      <w:tr w:rsidR="007277DD" w:rsidRPr="00C8795D" w:rsidTr="00AA5F2F">
        <w:trPr>
          <w:cantSplit/>
          <w:trHeight w:val="926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7DD" w:rsidRPr="00C8795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7DD" w:rsidRPr="00C8795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7DD" w:rsidRPr="00C8795D" w:rsidRDefault="007277DD" w:rsidP="00AA5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7DD" w:rsidRPr="00C8795D" w:rsidRDefault="007277DD" w:rsidP="00AA5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2020г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DD" w:rsidRPr="00C8795D" w:rsidRDefault="007277DD" w:rsidP="00AA5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DD" w:rsidRPr="00C8795D" w:rsidRDefault="007277DD" w:rsidP="00AA5F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г.</w:t>
            </w:r>
          </w:p>
        </w:tc>
      </w:tr>
      <w:tr w:rsidR="007277DD" w:rsidRPr="00C8795D" w:rsidTr="00AA5F2F">
        <w:trPr>
          <w:cantSplit/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7DD" w:rsidRPr="00C8795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величение протяженности отремонтированных дорог местного значения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7DD" w:rsidRPr="00C8795D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</w:p>
          <w:p w:rsidR="007277DD" w:rsidRPr="00C8795D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lang w:val="en-US"/>
              </w:rPr>
              <w:t>9.84</w:t>
            </w:r>
          </w:p>
          <w:p w:rsidR="007277DD" w:rsidRPr="00C8795D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6,9</w:t>
            </w:r>
          </w:p>
          <w:p w:rsidR="007277DD" w:rsidRPr="00C8795D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0,25</w:t>
            </w:r>
          </w:p>
          <w:p w:rsidR="007277DD" w:rsidRPr="00C8795D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97390</w:t>
            </w:r>
          </w:p>
          <w:p w:rsidR="007277DD" w:rsidRPr="00C8795D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C8795D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C8795D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0,6</w:t>
            </w:r>
          </w:p>
          <w:p w:rsidR="007277DD" w:rsidRPr="00C8795D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0,7</w:t>
            </w: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автомобильных дорог </w:t>
            </w:r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асфальтобетон </w:t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ным</w:t>
            </w:r>
            <w:proofErr w:type="spellEnd"/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покрытием</w:t>
            </w: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3,7</w:t>
            </w: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щебеночное покрытие</w:t>
            </w: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0,25</w:t>
            </w: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ямочный ремонт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струйно-инъекционным методом</w:t>
            </w: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5440 м.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  <w:t>2</w:t>
            </w: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устройство 7 проездов и </w:t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автоплощадок</w:t>
            </w:r>
            <w:proofErr w:type="spellEnd"/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с </w:t>
            </w:r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асфальтобетон </w:t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ным</w:t>
            </w:r>
            <w:proofErr w:type="spellEnd"/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 покрытием</w:t>
            </w: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0,6</w:t>
            </w: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грунтощебеночное покрытие</w:t>
            </w: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2,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465</w:t>
            </w: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автомобильных дорог асфальтобетонным покрытием</w:t>
            </w: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2,182</w:t>
            </w: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устройство</w:t>
            </w:r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а/дорог</w:t>
            </w: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Щебеночным  покрытием</w:t>
            </w: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76673C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67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2,327</w:t>
            </w: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автомобильных дорог асфальтобетонным покрытием</w:t>
            </w: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7667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1386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м²</w:t>
            </w: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дорожных неровностей, проезда и</w:t>
            </w: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площадок для автостоянки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 с </w:t>
            </w:r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асфальтобетон </w:t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покрытием</w:t>
            </w: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3,481</w:t>
            </w: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автомобильных дорог асфальтобетонным покрытием</w:t>
            </w: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1.880.</w:t>
            </w: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устройство</w:t>
            </w:r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а/дорог</w:t>
            </w: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щебеночным  покрытием</w:t>
            </w: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</w:tc>
      </w:tr>
    </w:tbl>
    <w:p w:rsidR="007277DD" w:rsidRPr="00C8795D" w:rsidRDefault="007277DD" w:rsidP="007277D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Default="007277DD" w:rsidP="007277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Механизм реализации Программы</w:t>
      </w:r>
    </w:p>
    <w:p w:rsidR="007277DD" w:rsidRDefault="007277DD" w:rsidP="0072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Программой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ее реализации обеспечиваются администрацией сельского поселения Челно-Вершины.</w:t>
      </w:r>
    </w:p>
    <w:p w:rsidR="007277DD" w:rsidRDefault="007277DD" w:rsidP="0072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управления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администрация сельского поселения выполняет следующие функции:</w:t>
      </w:r>
    </w:p>
    <w:p w:rsidR="007277DD" w:rsidRDefault="007277DD" w:rsidP="0072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форм и методов организации управления реализацией Программы;</w:t>
      </w:r>
    </w:p>
    <w:p w:rsidR="007277DD" w:rsidRDefault="007277DD" w:rsidP="0072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-координация исполнения программных мероприятий;</w:t>
      </w:r>
    </w:p>
    <w:p w:rsidR="007277DD" w:rsidRDefault="007277DD" w:rsidP="0072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конкретного перечня объектов в рамках утвержденных мероприятий Программы на очередной год;</w:t>
      </w:r>
    </w:p>
    <w:p w:rsidR="007277DD" w:rsidRDefault="007277DD" w:rsidP="0072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взаимодействия органов местного самоуправления поселения по вопросам, связанным с реализацией Программы;</w:t>
      </w:r>
    </w:p>
    <w:p w:rsidR="007277DD" w:rsidRDefault="007277DD" w:rsidP="0072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местного бюджета на реализацию мероприятий Программы;</w:t>
      </w:r>
    </w:p>
    <w:p w:rsidR="007277DD" w:rsidRDefault="007277DD" w:rsidP="0072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 результатов реализации программных мероприятий и их оценка;</w:t>
      </w:r>
    </w:p>
    <w:p w:rsidR="007277DD" w:rsidRDefault="007277DD" w:rsidP="0072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7277DD" w:rsidRDefault="007277DD" w:rsidP="0072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7277DD" w:rsidRDefault="007277DD" w:rsidP="0072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администрация сельского поселения вносит изменения в Программу.</w:t>
      </w:r>
    </w:p>
    <w:p w:rsidR="007277DD" w:rsidRDefault="007277DD" w:rsidP="007277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Программу вносятся с учетом требований, предъявляемых к муниципальным целевым программам в соответствии с Порядком принятия решений о разработке, формировании и реализации муниципальных  программ в сельском поселении Челно-Вершины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77DD" w:rsidRDefault="007277DD" w:rsidP="00727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 эффективности реализации Программы</w:t>
      </w:r>
    </w:p>
    <w:p w:rsidR="007277DD" w:rsidRDefault="007277DD" w:rsidP="00727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населения.</w:t>
      </w:r>
    </w:p>
    <w:p w:rsidR="007277DD" w:rsidRPr="00C8795D" w:rsidRDefault="007277DD" w:rsidP="007277D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Реализация Программы в целом приведет к значительному улучшению транспортно-эксплуатационного состояния дорог местного значения. Будет отремонтировано всего  дорог протяженностью 16,74 км., в.т.ч., 6,9 км</w:t>
      </w:r>
      <w:proofErr w:type="gramStart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рунтощебеночным покрытием, 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 км. щебеночным по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крытием, 13,6км ямочный ремонт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2,5 кв.м.,  капитальный ремонт асфальтобетонным покрытием 9,84км. </w:t>
      </w:r>
    </w:p>
    <w:p w:rsidR="007277DD" w:rsidRDefault="007277DD" w:rsidP="007277D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 (приложение №2) показатели экономической эффективности реализации Программы</w:t>
      </w:r>
    </w:p>
    <w:p w:rsidR="007277DD" w:rsidRDefault="007277DD" w:rsidP="007277D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Pr="00C8795D" w:rsidRDefault="007277DD" w:rsidP="007277D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Pr="00C8795D" w:rsidRDefault="007277DD" w:rsidP="007277DD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Таблица № 2</w:t>
      </w:r>
    </w:p>
    <w:p w:rsidR="007277DD" w:rsidRPr="008E0CC3" w:rsidRDefault="007277DD" w:rsidP="007277D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Перечень целевых индикаторов (показателей),</w:t>
      </w:r>
    </w:p>
    <w:p w:rsidR="007277DD" w:rsidRPr="008E0CC3" w:rsidRDefault="007277DD" w:rsidP="007277DD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характеризующих</w:t>
      </w:r>
      <w:proofErr w:type="gramEnd"/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ежегодный ход и итоги реализации Программы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1132"/>
        <w:gridCol w:w="1987"/>
        <w:gridCol w:w="1984"/>
        <w:gridCol w:w="2127"/>
        <w:gridCol w:w="1559"/>
      </w:tblGrid>
      <w:tr w:rsidR="007277DD" w:rsidRPr="008E0CC3" w:rsidTr="00AA5F2F">
        <w:trPr>
          <w:cantSplit/>
          <w:trHeight w:val="36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7DD" w:rsidRPr="008E0CC3" w:rsidRDefault="007277DD" w:rsidP="00AA5F2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Показатели 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7DD" w:rsidRPr="008E0CC3" w:rsidRDefault="007277DD" w:rsidP="00AA5F2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Единица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proofErr w:type="spellStart"/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изме</w:t>
            </w:r>
            <w:proofErr w:type="spell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рения</w:t>
            </w:r>
            <w:proofErr w:type="gramEnd"/>
          </w:p>
        </w:tc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DD" w:rsidRPr="008E0CC3" w:rsidRDefault="007277DD" w:rsidP="00AA5F2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 том числе по годам </w:t>
            </w:r>
          </w:p>
        </w:tc>
      </w:tr>
      <w:tr w:rsidR="007277DD" w:rsidRPr="008E0CC3" w:rsidTr="00AA5F2F">
        <w:trPr>
          <w:cantSplit/>
          <w:trHeight w:val="72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7DD" w:rsidRPr="008E0CC3" w:rsidRDefault="007277DD" w:rsidP="00AA5F2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7DD" w:rsidRPr="008E0CC3" w:rsidRDefault="007277DD" w:rsidP="00AA5F2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2020г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DD" w:rsidRPr="008E0CC3" w:rsidRDefault="007277DD" w:rsidP="00AA5F2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2021г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7DD" w:rsidRPr="008E0CC3" w:rsidRDefault="007277DD" w:rsidP="00AA5F2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2022</w:t>
            </w:r>
          </w:p>
        </w:tc>
      </w:tr>
      <w:tr w:rsidR="007277DD" w:rsidRPr="008E0CC3" w:rsidTr="00AA5F2F">
        <w:trPr>
          <w:cantSplit/>
          <w:trHeight w:val="6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величение протяженности отремонтированных дорог местного значения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7DD" w:rsidRPr="008E0CC3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</w:p>
          <w:p w:rsidR="007277DD" w:rsidRPr="008E0CC3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lang w:val="en-US"/>
              </w:rPr>
              <w:t>9.84</w:t>
            </w:r>
          </w:p>
          <w:p w:rsidR="007277DD" w:rsidRPr="008E0CC3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6,9</w:t>
            </w:r>
          </w:p>
          <w:p w:rsidR="007277DD" w:rsidRPr="008E0CC3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0,25</w:t>
            </w:r>
          </w:p>
          <w:p w:rsidR="007277DD" w:rsidRPr="008E0CC3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97390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0,7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автомобильных дорог </w:t>
            </w: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асфальтобетон </w:t>
            </w:r>
            <w:proofErr w:type="spell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ным</w:t>
            </w:r>
            <w:proofErr w:type="spellEnd"/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покрытием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3,7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щебеночное покрытие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0,25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ямочный ремонт 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струйно-инъекционным методом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5440 м.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  <w:t>2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устройство 7 проездов и </w:t>
            </w:r>
            <w:proofErr w:type="spell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автоплощадок</w:t>
            </w:r>
            <w:proofErr w:type="spellEnd"/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с асфальтобетонным покрытием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0,6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грунтощебеночное покрытие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  <w:vertAlign w:val="superscript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2,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465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автомобильных дорог асфальтобетонным покрытием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2,182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устройство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а/дорог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Щебеночным  покрытием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76673C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67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2,327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автомобильных дорог асфальтобетонным покрытием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7667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1386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 м²</w:t>
            </w:r>
          </w:p>
          <w:p w:rsidR="007277DD" w:rsidRPr="00C8795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дорожных неровностей, проезда и</w:t>
            </w: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площадок для автостоянки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 с </w:t>
            </w:r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асфальтобетон </w:t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покрытием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3,481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капитальный ремонт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автомобильных дорог асфальтобетонным покрытием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>1.880.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устройство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а/дорог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щебеночным  покрытием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</w:p>
        </w:tc>
      </w:tr>
    </w:tbl>
    <w:p w:rsidR="007277DD" w:rsidRPr="008E0CC3" w:rsidRDefault="007277DD" w:rsidP="007277D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Pr="008E0CC3" w:rsidRDefault="007277DD" w:rsidP="007277DD">
      <w:pPr>
        <w:spacing w:after="0"/>
        <w:ind w:left="5664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№2</w:t>
      </w:r>
    </w:p>
    <w:p w:rsidR="007277DD" w:rsidRPr="008E0CC3" w:rsidRDefault="007277DD" w:rsidP="007277DD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7277DD" w:rsidRPr="008E0CC3" w:rsidRDefault="007277DD" w:rsidP="007277DD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Челно-Вершины </w:t>
      </w:r>
    </w:p>
    <w:p w:rsidR="007277DD" w:rsidRPr="00DB1C79" w:rsidRDefault="007277DD" w:rsidP="007277DD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1C79">
        <w:rPr>
          <w:rFonts w:ascii="Times New Roman" w:hAnsi="Times New Roman" w:cs="Times New Roman"/>
          <w:sz w:val="28"/>
        </w:rPr>
        <w:t xml:space="preserve">от   </w:t>
      </w:r>
      <w:r>
        <w:rPr>
          <w:rFonts w:ascii="Times New Roman" w:hAnsi="Times New Roman" w:cs="Times New Roman"/>
          <w:sz w:val="28"/>
        </w:rPr>
        <w:t>11</w:t>
      </w:r>
      <w:r w:rsidRPr="00DB1C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августа </w:t>
      </w:r>
      <w:r w:rsidRPr="00DB1C79">
        <w:rPr>
          <w:rFonts w:ascii="Times New Roman" w:hAnsi="Times New Roman" w:cs="Times New Roman"/>
          <w:sz w:val="28"/>
        </w:rPr>
        <w:t xml:space="preserve">2021 г. № </w:t>
      </w:r>
      <w:r>
        <w:rPr>
          <w:rFonts w:ascii="Times New Roman" w:hAnsi="Times New Roman" w:cs="Times New Roman"/>
          <w:sz w:val="28"/>
        </w:rPr>
        <w:t>127</w:t>
      </w:r>
    </w:p>
    <w:p w:rsidR="007277DD" w:rsidRDefault="007277DD" w:rsidP="007277DD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7277DD" w:rsidRPr="008E0CC3" w:rsidRDefault="007277DD" w:rsidP="007277DD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сельского поселения  Челно-Вершины в 2019 году.   </w:t>
      </w:r>
    </w:p>
    <w:tbl>
      <w:tblPr>
        <w:tblW w:w="1069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120"/>
        <w:gridCol w:w="1701"/>
        <w:gridCol w:w="1843"/>
        <w:gridCol w:w="1701"/>
        <w:gridCol w:w="1701"/>
      </w:tblGrid>
      <w:tr w:rsidR="007277DD" w:rsidRPr="00E9056D" w:rsidTr="00AA5F2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E9056D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E9056D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Адрес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E9056D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Вид покрытия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E9056D" w:rsidRDefault="007277DD" w:rsidP="00AA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  <w:p w:rsidR="007277DD" w:rsidRPr="00E9056D" w:rsidRDefault="007277DD" w:rsidP="00AA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56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905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E9056D" w:rsidRDefault="007277DD" w:rsidP="00AA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sz w:val="24"/>
                <w:szCs w:val="24"/>
              </w:rPr>
              <w:t>Общая площадь кв.м./м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E9056D" w:rsidRDefault="007277DD" w:rsidP="00AA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sz w:val="24"/>
                <w:szCs w:val="24"/>
              </w:rPr>
              <w:t xml:space="preserve">Сметная </w:t>
            </w:r>
          </w:p>
          <w:p w:rsidR="007277DD" w:rsidRPr="00E9056D" w:rsidRDefault="007277DD" w:rsidP="00AA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</w:tr>
      <w:tr w:rsidR="007277DD" w:rsidRPr="00E9056D" w:rsidTr="00AA5F2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8.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9.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12.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E9056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проезды  и площадки  от Дома  молодежных организаций  до стадиона "Колос"</w:t>
            </w:r>
          </w:p>
          <w:p w:rsidR="007277DD" w:rsidRPr="00E9056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переулок ул. Проломна</w:t>
            </w:r>
            <w:proofErr w:type="gramStart"/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я-</w:t>
            </w:r>
            <w:proofErr w:type="gramEnd"/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ул. Приовражная.</w:t>
            </w:r>
          </w:p>
          <w:p w:rsidR="007277DD" w:rsidRPr="00E9056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въезд к центральной районной библиотеки с автостоянкой по адресу: ул. </w:t>
            </w:r>
            <w:proofErr w:type="gramStart"/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Советская</w:t>
            </w:r>
            <w:proofErr w:type="gramEnd"/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7277DD" w:rsidRPr="00E9056D" w:rsidRDefault="007277DD" w:rsidP="00AA5F2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Озерная  </w:t>
            </w:r>
          </w:p>
          <w:p w:rsidR="007277DD" w:rsidRPr="00E9056D" w:rsidRDefault="007277DD" w:rsidP="00AA5F2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от машиностроительного завода до ул. </w:t>
            </w:r>
            <w:proofErr w:type="gramStart"/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Заречная</w:t>
            </w:r>
            <w:proofErr w:type="gramEnd"/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7277DD" w:rsidRPr="00E9056D" w:rsidRDefault="007277DD" w:rsidP="00AA5F2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 Восточная.</w:t>
            </w:r>
          </w:p>
          <w:p w:rsidR="007277DD" w:rsidRPr="00E9056D" w:rsidRDefault="007277DD" w:rsidP="00AA5F2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Заводская </w:t>
            </w:r>
          </w:p>
          <w:p w:rsidR="007277DD" w:rsidRPr="00E9056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 Механическая.</w:t>
            </w:r>
          </w:p>
          <w:p w:rsidR="007277DD" w:rsidRPr="00E9056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 Рабочая.</w:t>
            </w:r>
          </w:p>
          <w:p w:rsidR="007277DD" w:rsidRPr="00E9056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Элеваторная </w:t>
            </w:r>
          </w:p>
          <w:p w:rsidR="007277DD" w:rsidRPr="00E9056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 Новая</w:t>
            </w:r>
          </w:p>
          <w:p w:rsidR="007277DD" w:rsidRPr="00E9056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Северная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а/бетонное 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щебеночное 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а/бетонное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щебеночное 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а/бетонное 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Площадки и проезды 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6 ед. 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385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площадка 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587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425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101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220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186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377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720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724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5060</w:t>
            </w: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2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1155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380</w:t>
            </w: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2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1770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1285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303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668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660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1150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2760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3090,0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6445986,88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492657,62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849061,80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754981,78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740494,54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129242,62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484362,43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281518,64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490524,90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1177259,69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6884317,26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936060,18</w:t>
            </w:r>
          </w:p>
        </w:tc>
      </w:tr>
      <w:tr w:rsidR="007277DD" w:rsidRPr="00E9056D" w:rsidTr="00AA5F2F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E9056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ххххххххххххх</w:t>
            </w:r>
            <w:proofErr w:type="spellEnd"/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а/б</w:t>
            </w:r>
          </w:p>
          <w:p w:rsidR="007277DD" w:rsidRPr="00E9056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E9056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щеб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E9056D" w:rsidRDefault="007277DD" w:rsidP="00AA5F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 площадок</w:t>
            </w:r>
          </w:p>
          <w:p w:rsidR="007277DD" w:rsidRPr="00E9056D" w:rsidRDefault="007277DD" w:rsidP="00AA5F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5440 м</w:t>
            </w:r>
            <w:proofErr w:type="gram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277DD" w:rsidRPr="00E9056D" w:rsidRDefault="007277DD" w:rsidP="00AA5F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724м</w:t>
            </w:r>
            <w:proofErr w:type="gram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.а</w:t>
            </w:r>
            <w:proofErr w:type="gramEnd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б/</w:t>
            </w:r>
            <w:proofErr w:type="spell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пок</w:t>
            </w:r>
            <w:proofErr w:type="spellEnd"/>
          </w:p>
          <w:p w:rsidR="007277DD" w:rsidRPr="00E9056D" w:rsidRDefault="007277DD" w:rsidP="00AA5F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3615 </w:t>
            </w:r>
            <w:proofErr w:type="spell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м</w:t>
            </w:r>
            <w:proofErr w:type="gram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.щ</w:t>
            </w:r>
            <w:proofErr w:type="gramEnd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еб</w:t>
            </w:r>
            <w:proofErr w:type="spellEnd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пок</w:t>
            </w:r>
            <w:proofErr w:type="spellEnd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E9056D" w:rsidRDefault="007277DD" w:rsidP="00AA5F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5440 м</w:t>
            </w:r>
            <w:proofErr w:type="gram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277DD" w:rsidRPr="00E9056D" w:rsidRDefault="007277DD" w:rsidP="00AA5F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vertAlign w:val="superscript"/>
              </w:rPr>
            </w:pPr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11604 м</w:t>
            </w:r>
            <w:proofErr w:type="gram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vertAlign w:val="superscript"/>
              </w:rPr>
              <w:t>2</w:t>
            </w:r>
            <w:proofErr w:type="gramEnd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щ</w:t>
            </w:r>
            <w:proofErr w:type="spellEnd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/п.</w:t>
            </w:r>
          </w:p>
          <w:p w:rsidR="007277DD" w:rsidRPr="00E9056D" w:rsidRDefault="007277DD" w:rsidP="00AA5F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3090м</w:t>
            </w:r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vertAlign w:val="superscript"/>
              </w:rPr>
              <w:t xml:space="preserve">2 </w:t>
            </w:r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а/</w:t>
            </w:r>
            <w:proofErr w:type="spell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бет</w:t>
            </w:r>
            <w:proofErr w:type="gramStart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.п</w:t>
            </w:r>
            <w:proofErr w:type="gramEnd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окрытием</w:t>
            </w:r>
            <w:proofErr w:type="spellEnd"/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E9056D" w:rsidRDefault="007277DD" w:rsidP="00AA5F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9056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19666468,34</w:t>
            </w:r>
          </w:p>
          <w:p w:rsidR="007277DD" w:rsidRPr="00E9056D" w:rsidRDefault="007277DD" w:rsidP="00AA5F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7277DD" w:rsidRDefault="007277DD" w:rsidP="007277DD">
      <w:pPr>
        <w:spacing w:after="0"/>
        <w:ind w:left="5664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Default="007277DD" w:rsidP="007277DD">
      <w:pPr>
        <w:spacing w:after="0"/>
        <w:ind w:left="5664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Pr="008E0CC3" w:rsidRDefault="007277DD" w:rsidP="007277DD">
      <w:pPr>
        <w:spacing w:after="0"/>
        <w:ind w:left="5664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№3</w:t>
      </w:r>
    </w:p>
    <w:p w:rsidR="007277DD" w:rsidRPr="008E0CC3" w:rsidRDefault="007277DD" w:rsidP="007277DD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7277DD" w:rsidRPr="008E0CC3" w:rsidRDefault="007277DD" w:rsidP="007277DD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Челно-Вершины </w:t>
      </w:r>
    </w:p>
    <w:p w:rsidR="007277DD" w:rsidRPr="00DB1C79" w:rsidRDefault="007277DD" w:rsidP="007277DD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1C79">
        <w:rPr>
          <w:rFonts w:ascii="Times New Roman" w:hAnsi="Times New Roman" w:cs="Times New Roman"/>
          <w:sz w:val="28"/>
        </w:rPr>
        <w:t xml:space="preserve">от   </w:t>
      </w:r>
      <w:r>
        <w:rPr>
          <w:rFonts w:ascii="Times New Roman" w:hAnsi="Times New Roman" w:cs="Times New Roman"/>
          <w:sz w:val="28"/>
        </w:rPr>
        <w:t>11</w:t>
      </w:r>
      <w:r w:rsidRPr="00DB1C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августа </w:t>
      </w:r>
      <w:r w:rsidRPr="00DB1C79">
        <w:rPr>
          <w:rFonts w:ascii="Times New Roman" w:hAnsi="Times New Roman" w:cs="Times New Roman"/>
          <w:sz w:val="28"/>
        </w:rPr>
        <w:t xml:space="preserve">2021 г. № </w:t>
      </w:r>
      <w:r>
        <w:rPr>
          <w:rFonts w:ascii="Times New Roman" w:hAnsi="Times New Roman" w:cs="Times New Roman"/>
          <w:sz w:val="28"/>
        </w:rPr>
        <w:t>127</w:t>
      </w:r>
    </w:p>
    <w:p w:rsidR="007277DD" w:rsidRPr="008E0CC3" w:rsidRDefault="007277DD" w:rsidP="007277DD">
      <w:pPr>
        <w:spacing w:after="0"/>
        <w:jc w:val="right"/>
        <w:rPr>
          <w:color w:val="0D0D0D" w:themeColor="text1" w:themeTint="F2"/>
          <w:sz w:val="28"/>
          <w:szCs w:val="28"/>
        </w:rPr>
      </w:pPr>
    </w:p>
    <w:p w:rsidR="007277DD" w:rsidRPr="008E0CC3" w:rsidRDefault="007277DD" w:rsidP="007277DD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сельского поселения  Челно-Вершины в 2020 году.   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121"/>
        <w:gridCol w:w="1702"/>
        <w:gridCol w:w="1841"/>
        <w:gridCol w:w="1560"/>
        <w:gridCol w:w="1843"/>
      </w:tblGrid>
      <w:tr w:rsidR="007277DD" w:rsidRPr="00FE5276" w:rsidTr="00AA5F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FE5276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№№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FE5276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Адрес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FE5276" w:rsidRDefault="007277DD" w:rsidP="00AA5F2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 покрытия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FE5276" w:rsidRDefault="007277DD" w:rsidP="00AA5F2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Протяженность</w:t>
            </w:r>
          </w:p>
          <w:p w:rsidR="007277DD" w:rsidRPr="00FE5276" w:rsidRDefault="007277DD" w:rsidP="00AA5F2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км</w:t>
            </w:r>
            <w:proofErr w:type="gramEnd"/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FE5276" w:rsidRDefault="007277DD" w:rsidP="00AA5F2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Общая площадь кв.м./м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FE5276" w:rsidRDefault="007277DD" w:rsidP="00AA5F2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Сметная стоимость</w:t>
            </w:r>
          </w:p>
        </w:tc>
      </w:tr>
      <w:tr w:rsidR="007277DD" w:rsidRPr="00FE5276" w:rsidTr="00AA5F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  <w:p w:rsidR="007277DD" w:rsidRPr="00FE5276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  <w:p w:rsidR="007277DD" w:rsidRPr="00FE5276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FE5276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Ул. Южная</w:t>
            </w:r>
          </w:p>
          <w:p w:rsidR="007277DD" w:rsidRPr="00FE5276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Ул. Целинная </w:t>
            </w:r>
            <w:proofErr w:type="gramStart"/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proofErr w:type="spellStart"/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ахитова</w:t>
            </w:r>
            <w:proofErr w:type="spellEnd"/>
          </w:p>
          <w:p w:rsidR="007277DD" w:rsidRPr="00FE5276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Ул. Садовая</w:t>
            </w:r>
          </w:p>
          <w:p w:rsidR="007277DD" w:rsidRPr="00FE5276" w:rsidRDefault="007277DD" w:rsidP="00AA5F2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ул. Тополиная </w:t>
            </w:r>
          </w:p>
          <w:p w:rsidR="007277DD" w:rsidRPr="00FE5276" w:rsidRDefault="007277DD" w:rsidP="00AA5F2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ул. Набережная</w:t>
            </w:r>
          </w:p>
          <w:p w:rsidR="007277DD" w:rsidRPr="00FE5276" w:rsidRDefault="007277DD" w:rsidP="00AA5F2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переулок Вокзальный</w:t>
            </w:r>
          </w:p>
          <w:p w:rsidR="007277DD" w:rsidRPr="00FE5276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переулок Специалистов</w:t>
            </w:r>
          </w:p>
          <w:p w:rsidR="007277DD" w:rsidRPr="00FE5276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ул. 40 лет октября</w:t>
            </w:r>
          </w:p>
          <w:p w:rsidR="007277DD" w:rsidRPr="00FE5276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заезд к ветлечебнице – 40 лет Октября</w:t>
            </w:r>
          </w:p>
          <w:p w:rsidR="007277DD" w:rsidRPr="00FE5276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ул. Кооперативная</w:t>
            </w:r>
          </w:p>
          <w:p w:rsidR="007277DD" w:rsidRPr="00FE5276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ул. Центральная – рыночная площадь</w:t>
            </w:r>
          </w:p>
          <w:p w:rsidR="007277DD" w:rsidRPr="00FE5276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ул. </w:t>
            </w:r>
            <w:proofErr w:type="spellStart"/>
            <w:proofErr w:type="gramStart"/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Проломная-Железнодорожная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щебеночное 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щебеночное 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щебеночное 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щебеночное 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щебеночное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щебеночное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щебеночное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а/бетонное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а/бетонное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а/бетонное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а/бетонное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а/бетонное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353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102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245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213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1,016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157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197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Площадка 1 шт.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520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634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91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Площадка 1 шт.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891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Площадки 4 шт. </w:t>
            </w:r>
          </w:p>
          <w:p w:rsidR="007277DD" w:rsidRPr="00FE5276" w:rsidRDefault="007277DD" w:rsidP="00AA5F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1074</w:t>
            </w:r>
            <w:r w:rsidRPr="00FE527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2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408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799</w:t>
            </w:r>
            <w:r w:rsidRPr="00FE5276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2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669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3138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300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565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1670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1689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2004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2496,6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459 605,56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174 598,75</w:t>
            </w:r>
          </w:p>
          <w:p w:rsidR="007277DD" w:rsidRPr="00FE5276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320 953,61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310 392,38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1 359 315,72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128 381,46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259 946,22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1 151 336,90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1 616 200,72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2 803 690,62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2 072 861,65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7 155 706,40</w:t>
            </w:r>
          </w:p>
        </w:tc>
      </w:tr>
      <w:tr w:rsidR="007277DD" w:rsidRPr="00FE5276" w:rsidTr="00AA5F2F">
        <w:trPr>
          <w:trHeight w:val="95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ИТОГО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  <w:proofErr w:type="spellStart"/>
            <w:r w:rsidRPr="00FE5276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  <w:t>ххххххххххххх</w:t>
            </w:r>
            <w:proofErr w:type="spellEnd"/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  <w:t>а/б</w:t>
            </w:r>
          </w:p>
          <w:p w:rsidR="007277DD" w:rsidRPr="00FE5276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  <w:proofErr w:type="spellStart"/>
            <w:r w:rsidRPr="00FE5276">
              <w:rPr>
                <w:rFonts w:ascii="Times New Roman" w:hAnsi="Times New Roman" w:cs="Times New Roman"/>
                <w:b/>
                <w:bCs/>
                <w:sz w:val="24"/>
                <w:szCs w:val="26"/>
                <w:lang w:eastAsia="en-US"/>
              </w:rPr>
              <w:t>щеб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FE5276" w:rsidRDefault="007277DD" w:rsidP="00AA5F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6 площадок</w:t>
            </w:r>
          </w:p>
          <w:p w:rsidR="007277DD" w:rsidRPr="00FE5276" w:rsidRDefault="007277DD" w:rsidP="00AA5F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sz w:val="24"/>
                <w:szCs w:val="26"/>
                <w:lang w:eastAsia="en-US"/>
              </w:rPr>
              <w:t>6740 м</w:t>
            </w:r>
            <w:proofErr w:type="gramStart"/>
            <w:r w:rsidRPr="00FE5276">
              <w:rPr>
                <w:rFonts w:ascii="Times New Roman" w:hAnsi="Times New Roman" w:cs="Times New Roman"/>
                <w:b/>
                <w:sz w:val="24"/>
                <w:szCs w:val="26"/>
                <w:vertAlign w:val="superscript"/>
                <w:lang w:eastAsia="en-US"/>
              </w:rPr>
              <w:t>2</w:t>
            </w:r>
            <w:proofErr w:type="gramEnd"/>
            <w:r w:rsidRPr="00FE5276">
              <w:rPr>
                <w:rFonts w:ascii="Times New Roman" w:hAnsi="Times New Roman" w:cs="Times New Roman"/>
                <w:b/>
                <w:sz w:val="24"/>
                <w:szCs w:val="26"/>
                <w:vertAlign w:val="superscript"/>
                <w:lang w:eastAsia="en-US"/>
              </w:rPr>
              <w:t>;</w:t>
            </w:r>
          </w:p>
          <w:p w:rsidR="007277DD" w:rsidRPr="00FE5276" w:rsidRDefault="007277DD" w:rsidP="00AA5F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2333 </w:t>
            </w:r>
            <w:proofErr w:type="spell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м</w:t>
            </w:r>
            <w:proofErr w:type="gram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.а</w:t>
            </w:r>
            <w:proofErr w:type="gram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б</w:t>
            </w:r>
            <w:proofErr w:type="spell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/</w:t>
            </w:r>
            <w:proofErr w:type="spell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пок</w:t>
            </w:r>
            <w:proofErr w:type="spell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;</w:t>
            </w:r>
          </w:p>
          <w:p w:rsidR="007277DD" w:rsidRPr="00FE5276" w:rsidRDefault="007277DD" w:rsidP="00AA5F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2186 </w:t>
            </w:r>
            <w:proofErr w:type="spell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м</w:t>
            </w:r>
            <w:proofErr w:type="gram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.щ</w:t>
            </w:r>
            <w:proofErr w:type="gram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еб</w:t>
            </w:r>
            <w:proofErr w:type="spell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/</w:t>
            </w:r>
            <w:proofErr w:type="spell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пок</w:t>
            </w:r>
            <w:proofErr w:type="spell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FE5276" w:rsidRDefault="007277DD" w:rsidP="00AA5F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6740 м</w:t>
            </w:r>
            <w:proofErr w:type="gram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vertAlign w:val="superscript"/>
                <w:lang w:eastAsia="en-US"/>
              </w:rPr>
              <w:t>2</w:t>
            </w:r>
            <w:proofErr w:type="gramEnd"/>
          </w:p>
          <w:p w:rsidR="007277DD" w:rsidRPr="00FE5276" w:rsidRDefault="007277DD" w:rsidP="00AA5F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vertAlign w:val="superscript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6953 м</w:t>
            </w:r>
            <w:proofErr w:type="gram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vertAlign w:val="superscript"/>
                <w:lang w:eastAsia="en-US"/>
              </w:rPr>
              <w:t>2</w:t>
            </w:r>
            <w:proofErr w:type="gram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щ</w:t>
            </w:r>
            <w:proofErr w:type="spell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/п.</w:t>
            </w:r>
          </w:p>
          <w:p w:rsidR="007277DD" w:rsidRPr="00FE5276" w:rsidRDefault="007277DD" w:rsidP="00AA5F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7299,6 м</w:t>
            </w: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vertAlign w:val="superscript"/>
                <w:lang w:eastAsia="en-US"/>
              </w:rPr>
              <w:t xml:space="preserve">2 </w:t>
            </w: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а/</w:t>
            </w:r>
            <w:proofErr w:type="spell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бет</w:t>
            </w:r>
            <w:proofErr w:type="gramStart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.п</w:t>
            </w:r>
            <w:proofErr w:type="gram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окрытием</w:t>
            </w:r>
            <w:proofErr w:type="spellEnd"/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FE5276" w:rsidRDefault="007277DD" w:rsidP="00AA5F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>17 812 989,99</w:t>
            </w:r>
          </w:p>
          <w:p w:rsidR="007277DD" w:rsidRPr="00FE5276" w:rsidRDefault="007277DD" w:rsidP="00AA5F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</w:p>
        </w:tc>
      </w:tr>
    </w:tbl>
    <w:p w:rsidR="007277DD" w:rsidRPr="008E0CC3" w:rsidRDefault="007277DD" w:rsidP="007277DD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Pr="008E0CC3" w:rsidRDefault="007277DD" w:rsidP="007277DD">
      <w:pPr>
        <w:spacing w:after="0"/>
        <w:ind w:left="5664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№4</w:t>
      </w:r>
    </w:p>
    <w:p w:rsidR="007277DD" w:rsidRPr="008E0CC3" w:rsidRDefault="007277DD" w:rsidP="007277DD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7277DD" w:rsidRPr="008E0CC3" w:rsidRDefault="007277DD" w:rsidP="007277DD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Челно-Вершины </w:t>
      </w:r>
    </w:p>
    <w:p w:rsidR="007277DD" w:rsidRPr="00DB1C79" w:rsidRDefault="007277DD" w:rsidP="007277DD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1C79">
        <w:rPr>
          <w:rFonts w:ascii="Times New Roman" w:hAnsi="Times New Roman" w:cs="Times New Roman"/>
          <w:sz w:val="28"/>
        </w:rPr>
        <w:t xml:space="preserve">от   </w:t>
      </w:r>
      <w:r>
        <w:rPr>
          <w:rFonts w:ascii="Times New Roman" w:hAnsi="Times New Roman" w:cs="Times New Roman"/>
          <w:sz w:val="28"/>
        </w:rPr>
        <w:t>11</w:t>
      </w:r>
      <w:r w:rsidRPr="00DB1C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августа </w:t>
      </w:r>
      <w:r w:rsidRPr="00DB1C79">
        <w:rPr>
          <w:rFonts w:ascii="Times New Roman" w:hAnsi="Times New Roman" w:cs="Times New Roman"/>
          <w:sz w:val="28"/>
        </w:rPr>
        <w:t xml:space="preserve">2021 г. № </w:t>
      </w:r>
      <w:r>
        <w:rPr>
          <w:rFonts w:ascii="Times New Roman" w:hAnsi="Times New Roman" w:cs="Times New Roman"/>
          <w:sz w:val="28"/>
        </w:rPr>
        <w:t>127</w:t>
      </w:r>
    </w:p>
    <w:p w:rsidR="007277DD" w:rsidRDefault="007277DD" w:rsidP="007277D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7277DD" w:rsidRPr="008E0CC3" w:rsidRDefault="007277DD" w:rsidP="007277DD">
      <w:pPr>
        <w:pStyle w:val="a3"/>
        <w:spacing w:before="0"/>
        <w:ind w:left="5664" w:firstLine="708"/>
        <w:rPr>
          <w:color w:val="0D0D0D" w:themeColor="text1" w:themeTint="F2"/>
          <w:sz w:val="28"/>
          <w:szCs w:val="28"/>
        </w:rPr>
      </w:pPr>
    </w:p>
    <w:p w:rsidR="007277DD" w:rsidRPr="008E0CC3" w:rsidRDefault="007277DD" w:rsidP="007277DD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сельского поселения  Челно-Вершины в 2021 году.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053"/>
        <w:gridCol w:w="1701"/>
        <w:gridCol w:w="1701"/>
        <w:gridCol w:w="1418"/>
        <w:gridCol w:w="1701"/>
      </w:tblGrid>
      <w:tr w:rsidR="007277DD" w:rsidRPr="008E0CC3" w:rsidTr="00AA5F2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Общая площадь кв.м./м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7277DD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тоимость</w:t>
            </w:r>
          </w:p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тыс. руб.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7277DD" w:rsidRPr="008E0CC3" w:rsidTr="00AA5F2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От 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Новая до ул. Старшинова</w:t>
            </w:r>
          </w:p>
          <w:p w:rsidR="007277D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Октябрьская - стоянка перед Реабилитационным Центром,</w:t>
            </w:r>
          </w:p>
          <w:p w:rsidR="007277D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стоянка перед торговым центром по ул. Октябрьская 2</w:t>
            </w:r>
          </w:p>
          <w:p w:rsidR="007277D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Первомайская</w:t>
            </w:r>
          </w:p>
          <w:p w:rsidR="007277D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</w:t>
            </w:r>
            <w:r w:rsidRPr="00F801C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оезд между стадионом «Колос» и Районным домом культуры </w:t>
            </w:r>
            <w:proofErr w:type="gramStart"/>
            <w:r w:rsidRPr="00F801C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proofErr w:type="gramEnd"/>
            <w:r w:rsidRPr="00F801C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с. Челно-Вершины </w:t>
            </w: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Искусственные дорожные неровности </w:t>
            </w:r>
            <w:r w:rsidRPr="00CD679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3микрорайон, д.2А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</w:t>
            </w:r>
            <w:r w:rsidRPr="00CD679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40 лет Октября,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1,627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Площадки 2 шт. 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0,700</w:t>
            </w: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Проезд </w:t>
            </w: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Неровности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8020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866</w:t>
            </w: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3500</w:t>
            </w: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471</w:t>
            </w: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14791,2</w:t>
            </w: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4604,4</w:t>
            </w: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820,3</w:t>
            </w: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DD" w:rsidRPr="001A7924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588,7</w:t>
            </w:r>
          </w:p>
        </w:tc>
      </w:tr>
      <w:tr w:rsidR="007277DD" w:rsidRPr="008E0CC3" w:rsidTr="00AA5F2F">
        <w:trPr>
          <w:trHeight w:val="95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982BEE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C7406B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C7406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а/б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Default="007277DD" w:rsidP="00AA5F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2,32</w:t>
            </w:r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7</w:t>
            </w:r>
            <w:proofErr w:type="gramStart"/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 а/б </w:t>
            </w: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пок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.</w:t>
            </w:r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,</w:t>
            </w:r>
          </w:p>
          <w:p w:rsidR="007277DD" w:rsidRPr="00C7406B" w:rsidRDefault="007277DD" w:rsidP="00AA5F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2 площадки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, проезд, неровности</w:t>
            </w:r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1386</w:t>
            </w:r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м</w:t>
            </w:r>
            <w:proofErr w:type="gramEnd"/>
            <w:r w:rsidRPr="00982BEE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²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 а/б </w:t>
            </w:r>
            <w:proofErr w:type="spell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пок</w:t>
            </w:r>
            <w:proofErr w:type="spell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982BEE" w:rsidRDefault="007277DD" w:rsidP="00AA5F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12906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982BEE" w:rsidRDefault="007277DD" w:rsidP="00AA5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20804,6</w:t>
            </w:r>
          </w:p>
        </w:tc>
      </w:tr>
    </w:tbl>
    <w:p w:rsidR="007277DD" w:rsidRPr="008E0CC3" w:rsidRDefault="007277DD" w:rsidP="007277DD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Default="007277DD" w:rsidP="007277DD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Default="007277DD" w:rsidP="007277DD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Default="007277DD" w:rsidP="007277DD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Default="007277DD" w:rsidP="007277DD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Default="007277DD" w:rsidP="007277DD">
      <w:pPr>
        <w:spacing w:after="0"/>
        <w:ind w:left="6372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Pr="008E0CC3" w:rsidRDefault="007277DD" w:rsidP="007277DD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№5</w:t>
      </w:r>
    </w:p>
    <w:p w:rsidR="007277DD" w:rsidRPr="008E0CC3" w:rsidRDefault="007277DD" w:rsidP="007277DD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7277DD" w:rsidRPr="008E0CC3" w:rsidRDefault="007277DD" w:rsidP="007277DD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Челно-Вершины </w:t>
      </w:r>
    </w:p>
    <w:p w:rsidR="007277DD" w:rsidRPr="00DB1C79" w:rsidRDefault="007277DD" w:rsidP="007277DD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1C79">
        <w:rPr>
          <w:rFonts w:ascii="Times New Roman" w:hAnsi="Times New Roman" w:cs="Times New Roman"/>
          <w:sz w:val="28"/>
        </w:rPr>
        <w:t xml:space="preserve">от   </w:t>
      </w:r>
      <w:r>
        <w:rPr>
          <w:rFonts w:ascii="Times New Roman" w:hAnsi="Times New Roman" w:cs="Times New Roman"/>
          <w:sz w:val="28"/>
        </w:rPr>
        <w:t>11</w:t>
      </w:r>
      <w:r w:rsidRPr="00DB1C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августа </w:t>
      </w:r>
      <w:r w:rsidRPr="00DB1C79">
        <w:rPr>
          <w:rFonts w:ascii="Times New Roman" w:hAnsi="Times New Roman" w:cs="Times New Roman"/>
          <w:sz w:val="28"/>
        </w:rPr>
        <w:t xml:space="preserve">2021 г. № </w:t>
      </w:r>
      <w:r>
        <w:rPr>
          <w:rFonts w:ascii="Times New Roman" w:hAnsi="Times New Roman" w:cs="Times New Roman"/>
          <w:sz w:val="28"/>
        </w:rPr>
        <w:t>127</w:t>
      </w:r>
    </w:p>
    <w:p w:rsidR="007277DD" w:rsidRPr="008E0CC3" w:rsidRDefault="007277DD" w:rsidP="007277DD">
      <w:pPr>
        <w:spacing w:after="0"/>
        <w:jc w:val="right"/>
        <w:rPr>
          <w:color w:val="0D0D0D" w:themeColor="text1" w:themeTint="F2"/>
          <w:sz w:val="28"/>
          <w:szCs w:val="28"/>
        </w:rPr>
      </w:pPr>
    </w:p>
    <w:p w:rsidR="007277DD" w:rsidRPr="008E0CC3" w:rsidRDefault="007277DD" w:rsidP="007277DD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сельского поселения  Челно-Вершины в 2022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120"/>
        <w:gridCol w:w="1984"/>
        <w:gridCol w:w="1560"/>
        <w:gridCol w:w="1417"/>
        <w:gridCol w:w="1635"/>
      </w:tblGrid>
      <w:tr w:rsidR="007277DD" w:rsidRPr="008E0CC3" w:rsidTr="00AA5F2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стоимость </w:t>
            </w:r>
          </w:p>
        </w:tc>
      </w:tr>
      <w:tr w:rsidR="007277DD" w:rsidRPr="008E0CC3" w:rsidTr="00AA5F2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Дружбы  </w:t>
            </w: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Мира </w:t>
            </w: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Юбилейная-</w:t>
            </w: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 микрорайон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ое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/бетонное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0,679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0,560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3250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2240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150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7873,86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11243,15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3801,49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277DD" w:rsidRPr="008E0CC3" w:rsidTr="00AA5F2F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C7406B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7406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а/б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C7406B" w:rsidRDefault="007277DD" w:rsidP="00AA5F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1,669 </w:t>
            </w:r>
            <w:proofErr w:type="gramStart"/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а/б </w:t>
            </w:r>
            <w:proofErr w:type="spellStart"/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>пок</w:t>
            </w:r>
            <w:proofErr w:type="spellEnd"/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C7406B" w:rsidRDefault="007277DD" w:rsidP="00AA5F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>7640м²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C7406B" w:rsidRDefault="007277DD" w:rsidP="00AA5F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>22918,5</w:t>
            </w:r>
          </w:p>
        </w:tc>
      </w:tr>
    </w:tbl>
    <w:p w:rsidR="007277DD" w:rsidRPr="008E0CC3" w:rsidRDefault="007277DD" w:rsidP="007277D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Pr="008E0CC3" w:rsidRDefault="007277DD" w:rsidP="007277D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Pr="008E0CC3" w:rsidRDefault="007277DD" w:rsidP="007277D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Pr="008E0CC3" w:rsidRDefault="007277DD" w:rsidP="007277D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Pr="008E0CC3" w:rsidRDefault="007277DD" w:rsidP="007277D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Pr="008E0CC3" w:rsidRDefault="007277DD" w:rsidP="007277D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Pr="008E0CC3" w:rsidRDefault="007277DD" w:rsidP="007277D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Pr="008E0CC3" w:rsidRDefault="007277DD" w:rsidP="007277D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Default="007277DD" w:rsidP="007277D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Default="007277DD" w:rsidP="007277D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Default="007277DD" w:rsidP="007277D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Default="007277DD" w:rsidP="007277D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Default="007277DD" w:rsidP="007277D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Default="007277DD" w:rsidP="007277D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Default="007277DD" w:rsidP="007277D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Pr="008E0CC3" w:rsidRDefault="007277DD" w:rsidP="007277DD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</w:p>
    <w:p w:rsidR="007277DD" w:rsidRPr="008E0CC3" w:rsidRDefault="007277DD" w:rsidP="007277DD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7277DD" w:rsidRPr="008E0CC3" w:rsidRDefault="007277DD" w:rsidP="007277DD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Челно-Вершины </w:t>
      </w:r>
    </w:p>
    <w:p w:rsidR="007277DD" w:rsidRPr="00DB1C79" w:rsidRDefault="007277DD" w:rsidP="007277DD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1C79">
        <w:rPr>
          <w:rFonts w:ascii="Times New Roman" w:hAnsi="Times New Roman" w:cs="Times New Roman"/>
          <w:sz w:val="28"/>
        </w:rPr>
        <w:t xml:space="preserve">от   </w:t>
      </w:r>
      <w:r>
        <w:rPr>
          <w:rFonts w:ascii="Times New Roman" w:hAnsi="Times New Roman" w:cs="Times New Roman"/>
          <w:sz w:val="28"/>
        </w:rPr>
        <w:t>11</w:t>
      </w:r>
      <w:r w:rsidRPr="00DB1C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августа </w:t>
      </w:r>
      <w:r w:rsidRPr="00DB1C79">
        <w:rPr>
          <w:rFonts w:ascii="Times New Roman" w:hAnsi="Times New Roman" w:cs="Times New Roman"/>
          <w:sz w:val="28"/>
        </w:rPr>
        <w:t xml:space="preserve">2021 г. № </w:t>
      </w:r>
      <w:r>
        <w:rPr>
          <w:rFonts w:ascii="Times New Roman" w:hAnsi="Times New Roman" w:cs="Times New Roman"/>
          <w:sz w:val="28"/>
        </w:rPr>
        <w:t>127</w:t>
      </w:r>
    </w:p>
    <w:p w:rsidR="007277DD" w:rsidRPr="008E0CC3" w:rsidRDefault="007277DD" w:rsidP="007277DD">
      <w:pPr>
        <w:spacing w:after="0"/>
        <w:jc w:val="right"/>
        <w:rPr>
          <w:color w:val="0D0D0D" w:themeColor="text1" w:themeTint="F2"/>
          <w:sz w:val="28"/>
          <w:szCs w:val="28"/>
        </w:rPr>
      </w:pPr>
    </w:p>
    <w:p w:rsidR="007277DD" w:rsidRPr="008E0CC3" w:rsidRDefault="007277DD" w:rsidP="007277DD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Ремонт автомобильных дорог  местного значения сельского поселения  Челно-Вершины в 202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3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120"/>
        <w:gridCol w:w="1984"/>
        <w:gridCol w:w="1560"/>
        <w:gridCol w:w="1417"/>
        <w:gridCol w:w="1635"/>
      </w:tblGrid>
      <w:tr w:rsidR="007277DD" w:rsidRPr="008E0CC3" w:rsidTr="00AA5F2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стоимость </w:t>
            </w:r>
          </w:p>
        </w:tc>
      </w:tr>
      <w:tr w:rsidR="007277DD" w:rsidRPr="008E0CC3" w:rsidTr="00AA5F2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половина ул. Новая</w:t>
            </w:r>
          </w:p>
          <w:p w:rsidR="007277DD" w:rsidRPr="00D7520F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(от д.№1 до д. №63)</w:t>
            </w: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Коммунальная-</w:t>
            </w: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Инкубаторная</w:t>
            </w: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 автостоянкой возле аптеки</w:t>
            </w:r>
          </w:p>
          <w:p w:rsidR="007277D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Комсомольская-</w:t>
            </w:r>
          </w:p>
          <w:p w:rsidR="007277D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пер. Комсомольский</w:t>
            </w:r>
          </w:p>
          <w:p w:rsidR="007277D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Старшинова площадка перед ПОЖКХ</w:t>
            </w: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4854CE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1,320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0,7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0,7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80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6600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65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100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00</w:t>
            </w: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1200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13200,0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7205,28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4200,0</w:t>
            </w: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7856,33</w:t>
            </w: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7500,0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277DD" w:rsidRPr="008E0CC3" w:rsidTr="00AA5F2F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95461E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95461E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95461E" w:rsidRDefault="007277DD" w:rsidP="00AA5F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3,250</w:t>
            </w:r>
            <w:proofErr w:type="gramStart"/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а/б </w:t>
            </w:r>
            <w:proofErr w:type="spellStart"/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пок</w:t>
            </w:r>
            <w:proofErr w:type="spellEnd"/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95461E" w:rsidRDefault="007277DD" w:rsidP="00AA5F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17450</w:t>
            </w:r>
          </w:p>
          <w:p w:rsidR="007277DD" w:rsidRPr="0095461E" w:rsidRDefault="007277DD" w:rsidP="00AA5F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95461E" w:rsidRDefault="007277DD" w:rsidP="00AA5F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39961,61</w:t>
            </w:r>
          </w:p>
        </w:tc>
      </w:tr>
    </w:tbl>
    <w:p w:rsidR="007277DD" w:rsidRPr="008E0CC3" w:rsidRDefault="007277DD" w:rsidP="007277D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Pr="008E0CC3" w:rsidRDefault="007277DD" w:rsidP="007277D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Pr="008E0CC3" w:rsidRDefault="007277DD" w:rsidP="007277D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Default="007277DD" w:rsidP="007277DD"/>
    <w:p w:rsidR="007277DD" w:rsidRDefault="007277DD" w:rsidP="007277DD"/>
    <w:p w:rsidR="007277DD" w:rsidRDefault="007277DD" w:rsidP="007277DD"/>
    <w:p w:rsidR="007277DD" w:rsidRDefault="007277DD" w:rsidP="007277DD"/>
    <w:p w:rsidR="007277DD" w:rsidRDefault="007277DD" w:rsidP="007277DD"/>
    <w:p w:rsidR="007277DD" w:rsidRDefault="007277DD" w:rsidP="007277DD"/>
    <w:p w:rsidR="007277DD" w:rsidRDefault="007277DD" w:rsidP="007277DD"/>
    <w:p w:rsidR="007277DD" w:rsidRPr="008E0CC3" w:rsidRDefault="007277DD" w:rsidP="007277DD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</w:p>
    <w:p w:rsidR="007277DD" w:rsidRPr="008E0CC3" w:rsidRDefault="007277DD" w:rsidP="007277DD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7277DD" w:rsidRPr="008E0CC3" w:rsidRDefault="007277DD" w:rsidP="007277DD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Челно-Вершины </w:t>
      </w:r>
    </w:p>
    <w:p w:rsidR="007277DD" w:rsidRPr="00DB1C79" w:rsidRDefault="007277DD" w:rsidP="007277DD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1C79">
        <w:rPr>
          <w:rFonts w:ascii="Times New Roman" w:hAnsi="Times New Roman" w:cs="Times New Roman"/>
          <w:sz w:val="28"/>
        </w:rPr>
        <w:t xml:space="preserve">от   </w:t>
      </w:r>
      <w:r>
        <w:rPr>
          <w:rFonts w:ascii="Times New Roman" w:hAnsi="Times New Roman" w:cs="Times New Roman"/>
          <w:sz w:val="28"/>
        </w:rPr>
        <w:t>11</w:t>
      </w:r>
      <w:r w:rsidRPr="00DB1C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августа </w:t>
      </w:r>
      <w:r w:rsidRPr="00DB1C79">
        <w:rPr>
          <w:rFonts w:ascii="Times New Roman" w:hAnsi="Times New Roman" w:cs="Times New Roman"/>
          <w:sz w:val="28"/>
        </w:rPr>
        <w:t xml:space="preserve">2021 г. № </w:t>
      </w:r>
      <w:r>
        <w:rPr>
          <w:rFonts w:ascii="Times New Roman" w:hAnsi="Times New Roman" w:cs="Times New Roman"/>
          <w:sz w:val="28"/>
        </w:rPr>
        <w:t>127</w:t>
      </w:r>
    </w:p>
    <w:p w:rsidR="007277DD" w:rsidRPr="008E0CC3" w:rsidRDefault="007277DD" w:rsidP="007277DD">
      <w:pPr>
        <w:spacing w:after="0"/>
        <w:jc w:val="right"/>
        <w:rPr>
          <w:color w:val="0D0D0D" w:themeColor="text1" w:themeTint="F2"/>
          <w:sz w:val="28"/>
          <w:szCs w:val="28"/>
        </w:rPr>
      </w:pPr>
    </w:p>
    <w:p w:rsidR="007277DD" w:rsidRPr="008E0CC3" w:rsidRDefault="007277DD" w:rsidP="007277DD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Ремонт автомобильных дорог  местного значения сельского поселения  Челно-Вершины в 202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4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120"/>
        <w:gridCol w:w="1984"/>
        <w:gridCol w:w="1560"/>
        <w:gridCol w:w="1417"/>
        <w:gridCol w:w="1635"/>
      </w:tblGrid>
      <w:tr w:rsidR="007277DD" w:rsidRPr="008E0CC3" w:rsidTr="00AA5F2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стоимость </w:t>
            </w:r>
          </w:p>
        </w:tc>
      </w:tr>
      <w:tr w:rsidR="007277DD" w:rsidRPr="008E0CC3" w:rsidTr="00AA5F2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Надежды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</w:t>
            </w: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Пушкина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Горького</w:t>
            </w: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Толстого</w:t>
            </w: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Северная</w:t>
            </w: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306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404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0,480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410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0,340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1530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2020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2400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2050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1700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3213,59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4040,32</w:t>
            </w: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4800,0</w:t>
            </w: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4100,0</w:t>
            </w:r>
          </w:p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3400,0</w:t>
            </w:r>
          </w:p>
        </w:tc>
      </w:tr>
      <w:tr w:rsidR="007277DD" w:rsidRPr="008E0CC3" w:rsidTr="00AA5F2F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95461E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95461E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95461E" w:rsidRDefault="007277DD" w:rsidP="00AA5F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1,94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95461E" w:rsidRDefault="007277DD" w:rsidP="00AA5F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9700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95461E" w:rsidRDefault="007277DD" w:rsidP="00AA5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19553,91</w:t>
            </w:r>
          </w:p>
        </w:tc>
      </w:tr>
    </w:tbl>
    <w:p w:rsidR="007277DD" w:rsidRPr="008E0CC3" w:rsidRDefault="007277DD" w:rsidP="007277D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Default="007277DD" w:rsidP="007277DD"/>
    <w:p w:rsidR="007277DD" w:rsidRDefault="007277DD" w:rsidP="007277DD"/>
    <w:p w:rsidR="007277DD" w:rsidRDefault="007277DD" w:rsidP="007277DD"/>
    <w:p w:rsidR="007277DD" w:rsidRDefault="007277DD" w:rsidP="007277DD"/>
    <w:p w:rsidR="007277DD" w:rsidRDefault="007277DD" w:rsidP="007277DD"/>
    <w:p w:rsidR="007277DD" w:rsidRDefault="007277DD" w:rsidP="007277DD"/>
    <w:p w:rsidR="007277DD" w:rsidRDefault="007277DD" w:rsidP="007277DD"/>
    <w:p w:rsidR="007277DD" w:rsidRDefault="007277DD" w:rsidP="007277DD"/>
    <w:p w:rsidR="007277DD" w:rsidRDefault="007277DD" w:rsidP="007277DD"/>
    <w:p w:rsidR="007277DD" w:rsidRDefault="007277DD" w:rsidP="007277DD"/>
    <w:p w:rsidR="007277DD" w:rsidRDefault="007277DD" w:rsidP="007277DD"/>
    <w:p w:rsidR="007277DD" w:rsidRDefault="007277DD" w:rsidP="007277DD"/>
    <w:p w:rsidR="007277DD" w:rsidRDefault="007277DD" w:rsidP="007277DD"/>
    <w:p w:rsidR="007277DD" w:rsidRPr="008E0CC3" w:rsidRDefault="007277DD" w:rsidP="007277DD">
      <w:pPr>
        <w:spacing w:after="0"/>
        <w:ind w:left="4956"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</w:p>
    <w:p w:rsidR="007277DD" w:rsidRPr="008E0CC3" w:rsidRDefault="007277DD" w:rsidP="007277DD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7277DD" w:rsidRPr="008E0CC3" w:rsidRDefault="007277DD" w:rsidP="007277DD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Челно-Вершины </w:t>
      </w:r>
    </w:p>
    <w:p w:rsidR="007277DD" w:rsidRPr="00DB1C79" w:rsidRDefault="007277DD" w:rsidP="007277DD">
      <w:pPr>
        <w:spacing w:after="0"/>
        <w:jc w:val="right"/>
        <w:rPr>
          <w:rFonts w:ascii="Times New Roman" w:hAnsi="Times New Roman" w:cs="Times New Roman"/>
          <w:sz w:val="28"/>
        </w:rPr>
      </w:pPr>
      <w:r w:rsidRPr="00DB1C79">
        <w:rPr>
          <w:rFonts w:ascii="Times New Roman" w:hAnsi="Times New Roman" w:cs="Times New Roman"/>
          <w:sz w:val="28"/>
        </w:rPr>
        <w:t xml:space="preserve">от   </w:t>
      </w:r>
      <w:r>
        <w:rPr>
          <w:rFonts w:ascii="Times New Roman" w:hAnsi="Times New Roman" w:cs="Times New Roman"/>
          <w:sz w:val="28"/>
        </w:rPr>
        <w:t>11</w:t>
      </w:r>
      <w:r w:rsidRPr="00DB1C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августа </w:t>
      </w:r>
      <w:r w:rsidRPr="00DB1C79">
        <w:rPr>
          <w:rFonts w:ascii="Times New Roman" w:hAnsi="Times New Roman" w:cs="Times New Roman"/>
          <w:sz w:val="28"/>
        </w:rPr>
        <w:t xml:space="preserve">2021 г. № </w:t>
      </w:r>
      <w:r>
        <w:rPr>
          <w:rFonts w:ascii="Times New Roman" w:hAnsi="Times New Roman" w:cs="Times New Roman"/>
          <w:sz w:val="28"/>
        </w:rPr>
        <w:t>127</w:t>
      </w:r>
    </w:p>
    <w:p w:rsidR="007277DD" w:rsidRPr="008E0CC3" w:rsidRDefault="007277DD" w:rsidP="007277DD">
      <w:pPr>
        <w:spacing w:after="0"/>
        <w:jc w:val="right"/>
        <w:rPr>
          <w:color w:val="0D0D0D" w:themeColor="text1" w:themeTint="F2"/>
          <w:sz w:val="28"/>
          <w:szCs w:val="28"/>
        </w:rPr>
      </w:pPr>
    </w:p>
    <w:p w:rsidR="007277DD" w:rsidRPr="008E0CC3" w:rsidRDefault="007277DD" w:rsidP="007277DD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Ремонт автомобильных дорог  местного значения сельского поселения  Челно-Вершины в 202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5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120"/>
        <w:gridCol w:w="1984"/>
        <w:gridCol w:w="1560"/>
        <w:gridCol w:w="1417"/>
        <w:gridCol w:w="1635"/>
      </w:tblGrid>
      <w:tr w:rsidR="007277DD" w:rsidRPr="008E0CC3" w:rsidTr="00AA5F2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7277DD" w:rsidRPr="008E0CC3" w:rsidRDefault="007277DD" w:rsidP="00AA5F2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стоимость </w:t>
            </w:r>
          </w:p>
        </w:tc>
      </w:tr>
      <w:tr w:rsidR="007277DD" w:rsidRPr="008E0CC3" w:rsidTr="00AA5F2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Коммунистическая</w:t>
            </w: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Колхозная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а/бетонная </w:t>
            </w: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1,800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418</w:t>
            </w: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9000</w:t>
            </w: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090</w:t>
            </w:r>
          </w:p>
          <w:p w:rsidR="007277DD" w:rsidRPr="008E0CC3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18000,0</w:t>
            </w:r>
          </w:p>
          <w:p w:rsidR="007277DD" w:rsidRDefault="007277DD" w:rsidP="00AA5F2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277DD" w:rsidRPr="008E0CC3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4180,0</w:t>
            </w:r>
          </w:p>
        </w:tc>
      </w:tr>
      <w:tr w:rsidR="007277DD" w:rsidRPr="008E0CC3" w:rsidTr="00AA5F2F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95461E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95461E" w:rsidRDefault="007277DD" w:rsidP="00AA5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DD" w:rsidRPr="0095461E" w:rsidRDefault="007277DD" w:rsidP="00AA5F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2,218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95461E" w:rsidRDefault="007277DD" w:rsidP="00AA5F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11090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DD" w:rsidRPr="0095461E" w:rsidRDefault="007277DD" w:rsidP="00AA5F2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1E">
              <w:rPr>
                <w:rFonts w:ascii="Times New Roman" w:hAnsi="Times New Roman" w:cs="Times New Roman"/>
                <w:b/>
                <w:sz w:val="28"/>
                <w:szCs w:val="28"/>
              </w:rPr>
              <w:t>22180,0</w:t>
            </w:r>
          </w:p>
        </w:tc>
      </w:tr>
    </w:tbl>
    <w:p w:rsidR="007277DD" w:rsidRPr="008E0CC3" w:rsidRDefault="007277DD" w:rsidP="007277D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Pr="008E0CC3" w:rsidRDefault="007277DD" w:rsidP="007277D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7DD" w:rsidRDefault="007277DD" w:rsidP="007277DD"/>
    <w:p w:rsidR="00BF2A94" w:rsidRDefault="00BF2A94"/>
    <w:sectPr w:rsidR="00BF2A94" w:rsidSect="00182CDF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1BD023F"/>
    <w:multiLevelType w:val="hybridMultilevel"/>
    <w:tmpl w:val="DA48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7DD"/>
    <w:rsid w:val="007277DD"/>
    <w:rsid w:val="00BF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277DD"/>
    <w:pPr>
      <w:keepNext/>
      <w:numPr>
        <w:ilvl w:val="1"/>
        <w:numId w:val="3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7277D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277DD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277D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nhideWhenUsed/>
    <w:rsid w:val="007277DD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77DD"/>
    <w:rPr>
      <w:color w:val="0000FF"/>
      <w:u w:val="single"/>
    </w:rPr>
  </w:style>
  <w:style w:type="character" w:styleId="a5">
    <w:name w:val="Strong"/>
    <w:basedOn w:val="a0"/>
    <w:qFormat/>
    <w:rsid w:val="007277DD"/>
    <w:rPr>
      <w:b/>
      <w:bCs/>
    </w:rPr>
  </w:style>
  <w:style w:type="paragraph" w:styleId="a6">
    <w:name w:val="Title"/>
    <w:basedOn w:val="a"/>
    <w:link w:val="a7"/>
    <w:uiPriority w:val="99"/>
    <w:qFormat/>
    <w:rsid w:val="007277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7277D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7277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2751</Words>
  <Characters>15682</Characters>
  <Application>Microsoft Office Word</Application>
  <DocSecurity>0</DocSecurity>
  <Lines>130</Lines>
  <Paragraphs>36</Paragraphs>
  <ScaleCrop>false</ScaleCrop>
  <Company/>
  <LinksUpToDate>false</LinksUpToDate>
  <CharactersWithSpaces>18397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dcterms:created xsi:type="dcterms:W3CDTF">2021-08-11T11:35:00Z</dcterms:created>
  <dcterms:modified xsi:type="dcterms:W3CDTF">2021-08-11T11:36:00Z</dcterms:modified>
</cp:coreProperties>
</file>