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7C" w:rsidRPr="005B4C57" w:rsidRDefault="00BD0D7C" w:rsidP="00BD0D7C">
      <w:pPr>
        <w:tabs>
          <w:tab w:val="left" w:pos="3969"/>
        </w:tabs>
        <w:rPr>
          <w:rFonts w:ascii="Times New Roman" w:hAnsi="Times New Roman"/>
          <w:b/>
          <w:bCs/>
          <w:sz w:val="28"/>
        </w:rPr>
      </w:pPr>
      <w:r w:rsidRPr="005B4C57">
        <w:rPr>
          <w:rFonts w:ascii="Times New Roman" w:hAnsi="Times New Roman"/>
          <w:b/>
          <w:bCs/>
          <w:sz w:val="32"/>
        </w:rPr>
        <w:t xml:space="preserve"> </w:t>
      </w:r>
      <w:r w:rsidRPr="005B4C57">
        <w:rPr>
          <w:rFonts w:ascii="Times New Roman" w:hAnsi="Times New Roman"/>
          <w:b/>
          <w:bCs/>
          <w:sz w:val="28"/>
        </w:rPr>
        <w:t xml:space="preserve">       АДМИНИСТРАЦИЯ</w:t>
      </w:r>
    </w:p>
    <w:p w:rsidR="00BD0D7C" w:rsidRPr="005B4C57" w:rsidRDefault="00BD0D7C" w:rsidP="00BD0D7C">
      <w:pPr>
        <w:rPr>
          <w:rFonts w:ascii="Times New Roman" w:hAnsi="Times New Roman"/>
          <w:b/>
          <w:bCs/>
          <w:sz w:val="28"/>
        </w:rPr>
      </w:pPr>
      <w:r w:rsidRPr="005B4C57">
        <w:rPr>
          <w:rFonts w:ascii="Times New Roman" w:hAnsi="Times New Roman"/>
          <w:b/>
          <w:bCs/>
          <w:sz w:val="28"/>
        </w:rPr>
        <w:t xml:space="preserve">  СЕЛЬСКОГО ПОСЕЛЕНИЯ</w:t>
      </w:r>
    </w:p>
    <w:p w:rsidR="00BD0D7C" w:rsidRPr="005B4C57" w:rsidRDefault="00BD0D7C" w:rsidP="00BD0D7C">
      <w:pPr>
        <w:pStyle w:val="5"/>
      </w:pPr>
      <w:r w:rsidRPr="005B4C57">
        <w:rPr>
          <w:b w:val="0"/>
        </w:rPr>
        <w:t xml:space="preserve">         </w:t>
      </w:r>
      <w:r w:rsidRPr="005B4C57">
        <w:t>ЧЕЛНО-ВЕРШИНЫ</w:t>
      </w:r>
    </w:p>
    <w:p w:rsidR="00BD0D7C" w:rsidRPr="005B4C57" w:rsidRDefault="00BD0D7C" w:rsidP="00BD0D7C">
      <w:pPr>
        <w:rPr>
          <w:rFonts w:ascii="Times New Roman" w:hAnsi="Times New Roman"/>
          <w:b/>
          <w:bCs/>
          <w:sz w:val="28"/>
        </w:rPr>
      </w:pPr>
      <w:r w:rsidRPr="005B4C57">
        <w:rPr>
          <w:rFonts w:ascii="Times New Roman" w:hAnsi="Times New Roman"/>
          <w:b/>
          <w:bCs/>
          <w:sz w:val="28"/>
        </w:rPr>
        <w:t>МУНИЦИПАЛЬНОГО РАЙОНА</w:t>
      </w:r>
    </w:p>
    <w:p w:rsidR="00BD0D7C" w:rsidRPr="005B4C57" w:rsidRDefault="00BD0D7C" w:rsidP="00BD0D7C">
      <w:pPr>
        <w:rPr>
          <w:rFonts w:ascii="Times New Roman" w:hAnsi="Times New Roman"/>
          <w:b/>
          <w:sz w:val="28"/>
        </w:rPr>
      </w:pPr>
      <w:r w:rsidRPr="005B4C57">
        <w:rPr>
          <w:rFonts w:ascii="Times New Roman" w:hAnsi="Times New Roman"/>
          <w:b/>
          <w:bCs/>
          <w:sz w:val="28"/>
        </w:rPr>
        <w:t xml:space="preserve">    </w:t>
      </w:r>
      <w:r w:rsidRPr="005B4C57">
        <w:rPr>
          <w:rFonts w:ascii="Times New Roman" w:hAnsi="Times New Roman"/>
          <w:b/>
          <w:sz w:val="28"/>
        </w:rPr>
        <w:t>ЧЕЛНО-ВЕРШИНСКИЙ</w:t>
      </w:r>
      <w:r>
        <w:rPr>
          <w:rFonts w:ascii="Times New Roman" w:hAnsi="Times New Roman"/>
          <w:b/>
          <w:sz w:val="28"/>
        </w:rPr>
        <w:t xml:space="preserve">                                             </w:t>
      </w:r>
    </w:p>
    <w:p w:rsidR="00BD0D7C" w:rsidRPr="005B4C57" w:rsidRDefault="00BD0D7C" w:rsidP="00BD0D7C">
      <w:pPr>
        <w:rPr>
          <w:rFonts w:ascii="Times New Roman" w:hAnsi="Times New Roman"/>
          <w:b/>
          <w:sz w:val="28"/>
        </w:rPr>
      </w:pPr>
      <w:r w:rsidRPr="005B4C57">
        <w:rPr>
          <w:rFonts w:ascii="Times New Roman" w:hAnsi="Times New Roman"/>
          <w:b/>
          <w:sz w:val="28"/>
        </w:rPr>
        <w:t xml:space="preserve">   САМАРСКОЙ  ОБЛАСТИ</w:t>
      </w:r>
    </w:p>
    <w:p w:rsidR="00BD0D7C" w:rsidRPr="005B4C57" w:rsidRDefault="00BD0D7C" w:rsidP="00BD0D7C">
      <w:pPr>
        <w:rPr>
          <w:rFonts w:ascii="Times New Roman" w:hAnsi="Times New Roman"/>
          <w:b/>
          <w:sz w:val="28"/>
        </w:rPr>
      </w:pPr>
    </w:p>
    <w:p w:rsidR="00BD0D7C" w:rsidRPr="005B4C57" w:rsidRDefault="00BD0D7C" w:rsidP="00BD0D7C">
      <w:pPr>
        <w:rPr>
          <w:rFonts w:ascii="Times New Roman" w:hAnsi="Times New Roman"/>
          <w:b/>
          <w:bCs/>
          <w:sz w:val="28"/>
        </w:rPr>
      </w:pPr>
      <w:r w:rsidRPr="005B4C57">
        <w:rPr>
          <w:rFonts w:ascii="Times New Roman" w:hAnsi="Times New Roman"/>
          <w:b/>
          <w:bCs/>
          <w:sz w:val="28"/>
        </w:rPr>
        <w:t xml:space="preserve">   П О С Т А Н О В Л Е Н И Е </w:t>
      </w:r>
    </w:p>
    <w:p w:rsidR="00BD0D7C" w:rsidRPr="007B1AFB" w:rsidRDefault="00BD0D7C" w:rsidP="00BD0D7C">
      <w:pPr>
        <w:rPr>
          <w:b/>
          <w:bCs/>
          <w:sz w:val="28"/>
        </w:rPr>
      </w:pPr>
    </w:p>
    <w:p w:rsidR="00BD0D7C" w:rsidRPr="005B4C57" w:rsidRDefault="00BD0D7C" w:rsidP="00BD0D7C">
      <w:pPr>
        <w:rPr>
          <w:rFonts w:ascii="Times New Roman" w:hAnsi="Times New Roman"/>
          <w:sz w:val="28"/>
        </w:rPr>
      </w:pPr>
      <w:r w:rsidRPr="005B4C57">
        <w:rPr>
          <w:rFonts w:ascii="Times New Roman" w:hAnsi="Times New Roman"/>
          <w:sz w:val="28"/>
        </w:rPr>
        <w:t xml:space="preserve">   от  </w:t>
      </w:r>
      <w:r>
        <w:rPr>
          <w:rFonts w:ascii="Times New Roman" w:hAnsi="Times New Roman"/>
          <w:sz w:val="28"/>
        </w:rPr>
        <w:t xml:space="preserve">19 декабря </w:t>
      </w:r>
      <w:r w:rsidRPr="005B4C57">
        <w:rPr>
          <w:rFonts w:ascii="Times New Roman" w:hAnsi="Times New Roman"/>
          <w:sz w:val="28"/>
        </w:rPr>
        <w:t xml:space="preserve">2017 г.  № </w:t>
      </w:r>
      <w:r>
        <w:rPr>
          <w:rFonts w:ascii="Times New Roman" w:hAnsi="Times New Roman"/>
          <w:sz w:val="28"/>
        </w:rPr>
        <w:t>172</w:t>
      </w:r>
    </w:p>
    <w:p w:rsidR="00BD0D7C" w:rsidRPr="005B4C57" w:rsidRDefault="00BD0D7C" w:rsidP="00BD0D7C">
      <w:pPr>
        <w:tabs>
          <w:tab w:val="left" w:pos="3969"/>
        </w:tabs>
        <w:jc w:val="both"/>
        <w:rPr>
          <w:rFonts w:ascii="Times New Roman" w:hAnsi="Times New Roman"/>
          <w:sz w:val="28"/>
          <w:szCs w:val="28"/>
        </w:rPr>
      </w:pPr>
      <w:r w:rsidRPr="00DF584A">
        <w:rPr>
          <w:rFonts w:ascii="Times New Roman" w:hAnsi="Times New Roman"/>
          <w:sz w:val="28"/>
          <w:szCs w:val="28"/>
        </w:rPr>
        <w:t xml:space="preserve"> Об утверждении Правил безопасной эксплуатации гидротехнических сооружений (прудов), расположенных на территории </w:t>
      </w:r>
      <w:r>
        <w:rPr>
          <w:rFonts w:ascii="Times New Roman" w:hAnsi="Times New Roman"/>
          <w:sz w:val="28"/>
          <w:szCs w:val="28"/>
        </w:rPr>
        <w:t>сельского поселения Челно-Вершины муниципального района Челно-Вершинский Самарской области</w:t>
      </w:r>
      <w:r w:rsidRPr="00DF584A">
        <w:rPr>
          <w:rFonts w:ascii="Times New Roman" w:hAnsi="Times New Roman"/>
          <w:sz w:val="28"/>
          <w:szCs w:val="28"/>
        </w:rPr>
        <w:t xml:space="preserve"> </w:t>
      </w:r>
    </w:p>
    <w:p w:rsidR="00BD0D7C" w:rsidRPr="005B4C57" w:rsidRDefault="00BD0D7C" w:rsidP="00BD0D7C">
      <w:pPr>
        <w:tabs>
          <w:tab w:val="left" w:pos="3969"/>
        </w:tabs>
        <w:rPr>
          <w:rFonts w:ascii="Times New Roman" w:hAnsi="Times New Roman"/>
          <w:sz w:val="28"/>
          <w:szCs w:val="28"/>
        </w:rPr>
      </w:pPr>
    </w:p>
    <w:p w:rsidR="00BD0D7C" w:rsidRPr="005B4C57" w:rsidRDefault="00BD0D7C" w:rsidP="00BD0D7C">
      <w:pPr>
        <w:tabs>
          <w:tab w:val="left" w:pos="3969"/>
        </w:tabs>
        <w:jc w:val="both"/>
        <w:rPr>
          <w:rFonts w:ascii="Times New Roman" w:hAnsi="Times New Roman"/>
          <w:sz w:val="28"/>
          <w:szCs w:val="28"/>
        </w:rPr>
      </w:pPr>
      <w:r w:rsidRPr="00DF584A">
        <w:rPr>
          <w:rFonts w:ascii="Times New Roman" w:hAnsi="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10 января 2002 г. № 7-ФЗ «Об охране окружающей среды», со ст. 9 Федерального закона от 21.07.1997 г. № 117-ФЗ «О безопасности гидротехнических сооружений», Приказом Ростехнадзора от 02.10.2015г. № 395, </w:t>
      </w:r>
      <w:r>
        <w:rPr>
          <w:rFonts w:ascii="Times New Roman" w:hAnsi="Times New Roman"/>
          <w:sz w:val="28"/>
          <w:szCs w:val="28"/>
        </w:rPr>
        <w:t>администрация сельского поселения Челно-Вершины</w:t>
      </w:r>
      <w:r w:rsidRPr="00DF584A">
        <w:rPr>
          <w:rFonts w:ascii="Times New Roman" w:hAnsi="Times New Roman"/>
          <w:sz w:val="28"/>
          <w:szCs w:val="28"/>
        </w:rPr>
        <w:t xml:space="preserve"> </w:t>
      </w:r>
    </w:p>
    <w:p w:rsidR="00BD0D7C" w:rsidRPr="005B4C57" w:rsidRDefault="00BD0D7C" w:rsidP="00BD0D7C">
      <w:pPr>
        <w:tabs>
          <w:tab w:val="left" w:pos="3969"/>
        </w:tabs>
        <w:rPr>
          <w:rFonts w:ascii="Times New Roman" w:hAnsi="Times New Roman"/>
          <w:sz w:val="28"/>
          <w:szCs w:val="28"/>
        </w:rPr>
      </w:pPr>
    </w:p>
    <w:p w:rsidR="00BD0D7C" w:rsidRDefault="00BD0D7C" w:rsidP="00BD0D7C">
      <w:pPr>
        <w:tabs>
          <w:tab w:val="left" w:pos="3969"/>
        </w:tabs>
        <w:rPr>
          <w:rFonts w:ascii="Times New Roman" w:hAnsi="Times New Roman"/>
          <w:sz w:val="28"/>
          <w:szCs w:val="28"/>
          <w:lang w:val="en-US"/>
        </w:rPr>
      </w:pPr>
      <w:r>
        <w:rPr>
          <w:rFonts w:ascii="Times New Roman" w:hAnsi="Times New Roman"/>
          <w:sz w:val="28"/>
          <w:szCs w:val="28"/>
        </w:rPr>
        <w:tab/>
      </w:r>
      <w:r w:rsidRPr="00DF584A">
        <w:rPr>
          <w:rFonts w:ascii="Times New Roman" w:hAnsi="Times New Roman"/>
          <w:sz w:val="28"/>
          <w:szCs w:val="28"/>
        </w:rPr>
        <w:t xml:space="preserve">ПОСТАНОВЛЯЕТ: </w:t>
      </w:r>
    </w:p>
    <w:p w:rsidR="00BD0D7C" w:rsidRDefault="00BD0D7C" w:rsidP="00BD0D7C">
      <w:pPr>
        <w:tabs>
          <w:tab w:val="left" w:pos="3969"/>
        </w:tabs>
        <w:rPr>
          <w:rFonts w:ascii="Times New Roman" w:hAnsi="Times New Roman"/>
          <w:sz w:val="28"/>
          <w:szCs w:val="28"/>
          <w:lang w:val="en-US"/>
        </w:rPr>
      </w:pPr>
    </w:p>
    <w:p w:rsidR="00BD0D7C" w:rsidRPr="005B4C57" w:rsidRDefault="00BD0D7C" w:rsidP="00BD0D7C">
      <w:pPr>
        <w:pStyle w:val="a3"/>
        <w:numPr>
          <w:ilvl w:val="0"/>
          <w:numId w:val="1"/>
        </w:numPr>
        <w:tabs>
          <w:tab w:val="left" w:pos="3969"/>
        </w:tabs>
        <w:jc w:val="both"/>
        <w:rPr>
          <w:rFonts w:ascii="Times New Roman" w:hAnsi="Times New Roman"/>
          <w:sz w:val="28"/>
          <w:szCs w:val="28"/>
        </w:rPr>
      </w:pPr>
      <w:r w:rsidRPr="00DF584A">
        <w:rPr>
          <w:rFonts w:ascii="Times New Roman" w:hAnsi="Times New Roman"/>
          <w:sz w:val="28"/>
          <w:szCs w:val="28"/>
        </w:rPr>
        <w:t>Утвердить прилагаемые Правила безопасной эксплуатации гидротехнических сооружений (прудов), находящихся в собственности  сельского поселения</w:t>
      </w:r>
      <w:r>
        <w:rPr>
          <w:rFonts w:ascii="Times New Roman" w:hAnsi="Times New Roman"/>
          <w:sz w:val="28"/>
          <w:szCs w:val="28"/>
        </w:rPr>
        <w:t xml:space="preserve"> Челно-Вершины</w:t>
      </w:r>
      <w:r w:rsidRPr="00DF584A">
        <w:rPr>
          <w:rFonts w:ascii="Times New Roman" w:hAnsi="Times New Roman"/>
          <w:sz w:val="28"/>
          <w:szCs w:val="28"/>
        </w:rPr>
        <w:t xml:space="preserve"> муниципального района</w:t>
      </w:r>
      <w:r>
        <w:rPr>
          <w:rFonts w:ascii="Times New Roman" w:hAnsi="Times New Roman"/>
          <w:sz w:val="28"/>
          <w:szCs w:val="28"/>
        </w:rPr>
        <w:t xml:space="preserve"> Челно-Вершинский Самарской области</w:t>
      </w:r>
    </w:p>
    <w:p w:rsidR="00BD0D7C" w:rsidRDefault="00BD0D7C" w:rsidP="00BD0D7C">
      <w:pPr>
        <w:pStyle w:val="a3"/>
        <w:numPr>
          <w:ilvl w:val="0"/>
          <w:numId w:val="1"/>
        </w:numPr>
        <w:tabs>
          <w:tab w:val="left" w:pos="3969"/>
        </w:tabs>
        <w:jc w:val="both"/>
        <w:rPr>
          <w:rFonts w:ascii="Times New Roman" w:hAnsi="Times New Roman"/>
          <w:sz w:val="28"/>
          <w:szCs w:val="28"/>
        </w:rPr>
      </w:pPr>
      <w:r w:rsidRPr="005B4C57">
        <w:rPr>
          <w:rFonts w:ascii="Times New Roman" w:hAnsi="Times New Roman"/>
          <w:sz w:val="28"/>
          <w:szCs w:val="28"/>
        </w:rPr>
        <w:t xml:space="preserve"> Настоящее постановление </w:t>
      </w:r>
      <w:r>
        <w:rPr>
          <w:rFonts w:ascii="Times New Roman" w:hAnsi="Times New Roman"/>
          <w:sz w:val="28"/>
          <w:szCs w:val="28"/>
        </w:rPr>
        <w:t xml:space="preserve"> опубликовать на официальном сайте сельского поселения Челно-Вершины в сети Интернет.</w:t>
      </w:r>
    </w:p>
    <w:p w:rsidR="00BD0D7C" w:rsidRPr="005B4C57" w:rsidRDefault="00BD0D7C" w:rsidP="00BD0D7C">
      <w:pPr>
        <w:pStyle w:val="a3"/>
        <w:numPr>
          <w:ilvl w:val="0"/>
          <w:numId w:val="1"/>
        </w:numPr>
        <w:tabs>
          <w:tab w:val="left" w:pos="3969"/>
        </w:tabs>
        <w:jc w:val="both"/>
        <w:rPr>
          <w:rFonts w:ascii="Times New Roman" w:hAnsi="Times New Roman"/>
          <w:sz w:val="28"/>
          <w:szCs w:val="28"/>
        </w:rPr>
      </w:pPr>
      <w:r w:rsidRPr="005B4C57">
        <w:rPr>
          <w:rFonts w:ascii="Times New Roman" w:hAnsi="Times New Roman"/>
          <w:sz w:val="28"/>
          <w:szCs w:val="28"/>
        </w:rPr>
        <w:lastRenderedPageBreak/>
        <w:t xml:space="preserve">Контроль за исполнением настоящего Постановления оставляю за собой. </w:t>
      </w:r>
    </w:p>
    <w:p w:rsidR="00BD0D7C" w:rsidRPr="005B4C57"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r>
        <w:rPr>
          <w:rFonts w:ascii="Times New Roman" w:hAnsi="Times New Roman"/>
          <w:sz w:val="28"/>
          <w:szCs w:val="28"/>
        </w:rPr>
        <w:t>Глава сельского поселения</w:t>
      </w:r>
    </w:p>
    <w:p w:rsidR="00BD0D7C" w:rsidRDefault="00BD0D7C" w:rsidP="00BD0D7C">
      <w:pPr>
        <w:tabs>
          <w:tab w:val="left" w:pos="3969"/>
        </w:tabs>
        <w:ind w:left="360"/>
        <w:rPr>
          <w:rFonts w:ascii="Times New Roman" w:hAnsi="Times New Roman"/>
          <w:sz w:val="28"/>
          <w:szCs w:val="28"/>
        </w:rPr>
      </w:pPr>
      <w:r>
        <w:rPr>
          <w:rFonts w:ascii="Times New Roman" w:hAnsi="Times New Roman"/>
          <w:sz w:val="28"/>
          <w:szCs w:val="28"/>
        </w:rPr>
        <w:t xml:space="preserve">Челно-Вершины-                                                </w:t>
      </w:r>
      <w:r>
        <w:rPr>
          <w:rFonts w:ascii="Times New Roman" w:hAnsi="Times New Roman"/>
          <w:sz w:val="28"/>
          <w:szCs w:val="28"/>
        </w:rPr>
        <w:tab/>
        <w:t xml:space="preserve">    С.А. Ухтверов</w:t>
      </w: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360"/>
        <w:rPr>
          <w:rFonts w:ascii="Times New Roman" w:hAnsi="Times New Roman"/>
          <w:sz w:val="28"/>
          <w:szCs w:val="28"/>
        </w:rPr>
      </w:pPr>
    </w:p>
    <w:p w:rsidR="00BD0D7C" w:rsidRDefault="00BD0D7C" w:rsidP="00BD0D7C">
      <w:pPr>
        <w:tabs>
          <w:tab w:val="left" w:pos="3969"/>
        </w:tabs>
        <w:ind w:left="495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F584A">
        <w:rPr>
          <w:rFonts w:ascii="Times New Roman" w:hAnsi="Times New Roman"/>
          <w:sz w:val="28"/>
          <w:szCs w:val="28"/>
        </w:rPr>
        <w:t>Приложение к Постановлению</w:t>
      </w:r>
      <w:r>
        <w:rPr>
          <w:rFonts w:ascii="Times New Roman" w:hAnsi="Times New Roman"/>
          <w:sz w:val="28"/>
          <w:szCs w:val="28"/>
        </w:rPr>
        <w:t xml:space="preserve"> № 172 от 19 декабря  2017 года</w:t>
      </w:r>
      <w:r w:rsidRPr="00DF584A">
        <w:rPr>
          <w:rFonts w:ascii="Times New Roman" w:hAnsi="Times New Roman"/>
          <w:sz w:val="28"/>
          <w:szCs w:val="28"/>
        </w:rPr>
        <w:t xml:space="preserve"> </w:t>
      </w:r>
    </w:p>
    <w:p w:rsidR="00BD0D7C"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C30F47" w:rsidRDefault="00BD0D7C" w:rsidP="00BD0D7C">
      <w:pPr>
        <w:tabs>
          <w:tab w:val="left" w:pos="3969"/>
        </w:tabs>
        <w:ind w:left="360"/>
        <w:rPr>
          <w:rFonts w:ascii="Times New Roman" w:hAnsi="Times New Roman"/>
          <w:b/>
          <w:sz w:val="28"/>
          <w:szCs w:val="28"/>
        </w:rPr>
      </w:pPr>
      <w:r w:rsidRPr="00C30F47">
        <w:rPr>
          <w:rFonts w:ascii="Times New Roman" w:hAnsi="Times New Roman"/>
          <w:b/>
          <w:sz w:val="28"/>
          <w:szCs w:val="28"/>
        </w:rPr>
        <w:t xml:space="preserve"> 1. Общие положения </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1.1. Основной задачей эксплуатации гидротехнических сооружений (прудов) (далее – ГТС), является обеспечение их работоспособного состояния при соблюдении требований по охране окружающей среды.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1.2. ГТС закрепляется за инженерно-техническими работниками, которые несут ответственность за их эксплуатацию.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lastRenderedPageBreak/>
        <w:t>1.3. Работники должны обеспечивать работоспособное состояние и безаварийную работу ГТС, для чего осуществляются систематические наблюдения за состоянием ГТС.</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1.4. На ГТС должна быть техническая документация, отражающая состояние сооружений и правила их эксплуатации. В состав технической документации должны входить: акты отвода земельных участков; акты приемки скрытых работ, сооружений и их элементов; акты государственной и рабочих приемочных комиссий; утвержденная проектная документация со всеми последующими изменениями (с чертежами и пояснительной запиской), в том числе проект натурных наблюдений; технические паспорта гидротехнических сооружений; исполнительные чертежи; журналы наблюдений уровней воды водохранилища; правила эксплуатации водохранилищ; местные инструкции по эксплуатации гидротехнических сооружений и их механического оборудования, в том числе инструкции по контролю над их состоянием (наблюдениям по контрольно-измерительной аппаратуре и осмотрам); журналы наблюдений за состоянием ГТС водохранилищ;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1.5. Местная производственная инструкция должна содержать следующие материалы: краткую характеристику района расположения ГТС, в том числе данные о сейсмичности района; краткую характеристику гидротехнических сооружений, их назначение и эксплуатационные функции; краткую характеристику материалов для гидротехнических сооружений, их оснований и береговых примыканий (марки бетона, характеристики грунтов и т.п.); перечень всех перекрытий, площадок, рисберм и мостов с указанием их отметок, допустимых нагрузок и дорожных габаритов; порядок эксплуатации гидротехнических сооружений при нормальных условиях работы, при пропуске паводков и половодий, в морозный период и в аварийных условиях; требования техники безопасности при эксплуатации гидротехнических сооружений; порядок подготовки и проведения ремонта ГТС; краткую гидрологическую характеристику используемых водных ресурсов (водотока); бытовые среднемноголетние даты (половодья - начало, пик и окончание; появления шуги; замерзания бьефа); значения характерных бытовых расходов воды при весеннем половодье (среднемноголетний из максимальных наблюденных, среднемесячные, максимальный и минимальный из наблюденных); значения максимальных расходов воды, трансформированных водохранилищем, обеспеченность которых по действующим нормативам является расчетной для сооружений; значения </w:t>
      </w:r>
      <w:r w:rsidRPr="00DF584A">
        <w:rPr>
          <w:rFonts w:ascii="Times New Roman" w:hAnsi="Times New Roman"/>
          <w:sz w:val="28"/>
          <w:szCs w:val="28"/>
        </w:rPr>
        <w:lastRenderedPageBreak/>
        <w:t xml:space="preserve">максимальных расходов, пропускаемых через каждое сооружение при нормальном и форсированном подпорных уровнях; отметки предельных и рабочих уровней верхнего и нижнего бьефов; зависимости объемов и площадей зеркала водохранилища от уровня верхнего бьефа с указанием полезного объема водохранилища при нормальном подпорном уровне; зависимости уровня нижнего бьефа от расходов в летнее и зимнее время; тарировочные характеристики (графики или таблицы) водопропускных отверстий; состав и объем эксплуатационного контроля над состоянием и работой гидротехнических сооружений; методику обработки и анализа данных натурных наблюдений;  графики осмотров ГТС, ведения наблюдений и измерений с указанием должностных лиц, производящих их.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1.6. Технический паспорт ГТС составляется по типовой форме и должен содержать: общую характеристику, подробные сведения о ГТС, включая данные по организации эксплуатации ГТС и контролю над их состоянием. В период эксплуатации в паспорт заносятся сведения о капитальных ремонтах и реконструкциях ГТС. </w:t>
      </w:r>
    </w:p>
    <w:p w:rsidR="00BD0D7C" w:rsidRPr="005B4C57" w:rsidRDefault="00BD0D7C" w:rsidP="00BD0D7C">
      <w:pPr>
        <w:tabs>
          <w:tab w:val="left" w:pos="3969"/>
        </w:tabs>
        <w:ind w:left="360"/>
        <w:rPr>
          <w:rFonts w:ascii="Times New Roman" w:hAnsi="Times New Roman"/>
          <w:sz w:val="28"/>
          <w:szCs w:val="28"/>
        </w:rPr>
      </w:pPr>
      <w:r w:rsidRPr="00DF584A">
        <w:rPr>
          <w:rFonts w:ascii="Times New Roman" w:hAnsi="Times New Roman"/>
          <w:sz w:val="28"/>
          <w:szCs w:val="28"/>
        </w:rPr>
        <w:t xml:space="preserve">1.7. Результаты визуальных наблюдений заносятся в журнал осмотров сооружений. </w:t>
      </w:r>
    </w:p>
    <w:p w:rsidR="00BD0D7C" w:rsidRPr="00DE7AF1" w:rsidRDefault="00BD0D7C" w:rsidP="00BD0D7C">
      <w:pPr>
        <w:tabs>
          <w:tab w:val="left" w:pos="3969"/>
        </w:tabs>
        <w:ind w:left="360"/>
        <w:rPr>
          <w:rFonts w:ascii="Times New Roman" w:hAnsi="Times New Roman"/>
          <w:b/>
          <w:sz w:val="28"/>
          <w:szCs w:val="28"/>
        </w:rPr>
      </w:pPr>
      <w:r w:rsidRPr="00DE7AF1">
        <w:rPr>
          <w:rFonts w:ascii="Times New Roman" w:hAnsi="Times New Roman"/>
          <w:b/>
          <w:sz w:val="28"/>
          <w:szCs w:val="28"/>
        </w:rPr>
        <w:t xml:space="preserve">2. Эксплуатационные режимы ГТС </w:t>
      </w:r>
    </w:p>
    <w:p w:rsidR="00BD0D7C" w:rsidRPr="005B4C57" w:rsidRDefault="00BD0D7C" w:rsidP="00BD0D7C">
      <w:pPr>
        <w:tabs>
          <w:tab w:val="left" w:pos="3969"/>
        </w:tabs>
        <w:ind w:left="360"/>
        <w:rPr>
          <w:rFonts w:ascii="Times New Roman" w:hAnsi="Times New Roman"/>
          <w:sz w:val="28"/>
          <w:szCs w:val="28"/>
        </w:rPr>
      </w:pPr>
      <w:r w:rsidRPr="00DF584A">
        <w:rPr>
          <w:rFonts w:ascii="Times New Roman" w:hAnsi="Times New Roman"/>
          <w:sz w:val="28"/>
          <w:szCs w:val="28"/>
        </w:rPr>
        <w:t xml:space="preserve">2.1. Пропуск половодий (паводков)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2.1.1. Ежегодно до наступления паводкового периода должна быть образована противопаводковая комиссия. В задачу комиссии входит разработка плана мероприятий по обеспечению пропуска половодья (паводка) через гидроузел и защиты ГТС от повреждений.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2.1.2. План мероприятий по пропуску половодья (паводка) разрабатывается заблаговременно, основываясь на предыдущих и текущем прогнозах Роскомгидромета,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 режим предварительной обработки водохранилища; режим работы гидроузла в период прохождения паводковых расходов; график маневрирования затворами; 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w:t>
      </w:r>
      <w:r w:rsidRPr="00DF584A">
        <w:rPr>
          <w:rFonts w:ascii="Times New Roman" w:hAnsi="Times New Roman"/>
          <w:sz w:val="28"/>
          <w:szCs w:val="28"/>
        </w:rPr>
        <w:lastRenderedPageBreak/>
        <w:t xml:space="preserve">повреждений сооружений, а также перечень транспортных средств, спецодежды, инструментов и оборудования.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2.1.3. В состав подготовительных работ перед половодьем (паводком) включаются: общий осмотр паводковой комиссией состояния ГТС; завершение планового ремонта ГТС, в том числе устройств, обеспечивающих отвод талых и дренажных вод; 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 разборка или удаление временных сооружений и конструкций, устанавливаемых на морозный период (запаней, тепляков, потокообразователей и др.); 5 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 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 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2.1.4. 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Роскомгидромета. Осуществляется ежедневный контроль над своевременным выполнением мероприятий, предусмотренных планом по пропуску половодья.</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2.1.5. 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2.1.6. На гидроузлах, где для пропуска высоких паводков предусмотрена форсировка,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lastRenderedPageBreak/>
        <w:t xml:space="preserve"> 2.1.7.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 </w:t>
      </w:r>
    </w:p>
    <w:p w:rsidR="00BD0D7C" w:rsidRPr="00DE7AF1" w:rsidRDefault="00BD0D7C" w:rsidP="00BD0D7C">
      <w:pPr>
        <w:tabs>
          <w:tab w:val="left" w:pos="3969"/>
        </w:tabs>
        <w:ind w:left="360"/>
        <w:jc w:val="both"/>
        <w:rPr>
          <w:rFonts w:ascii="Times New Roman" w:hAnsi="Times New Roman"/>
          <w:b/>
          <w:sz w:val="28"/>
          <w:szCs w:val="28"/>
        </w:rPr>
      </w:pPr>
      <w:r w:rsidRPr="00DE7AF1">
        <w:rPr>
          <w:rFonts w:ascii="Times New Roman" w:hAnsi="Times New Roman"/>
          <w:b/>
          <w:sz w:val="28"/>
          <w:szCs w:val="28"/>
        </w:rPr>
        <w:t xml:space="preserve">2.2. Эксплуатация гидротехнического сооружения при отрицательной температуре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2.2.1. В план подготовки к эксплуатации должны быть включены следующие мероприятия: проверка готовности к действию затворов, предназначенных для работы в зимний период, и механизмов, их обслуживающих, а также исправности уплотнений; проверка готовности шугосбросных устройств, решеткоочистительных механизмов; подготовка инструментов и приспособлений (багров, граблей, пешней и т.п.); подготовка подъездов на сооружения; организация сменных бригад по сбросу льда, шуги и т.п. </w:t>
      </w:r>
    </w:p>
    <w:p w:rsidR="00BD0D7C" w:rsidRPr="005B4C57" w:rsidRDefault="00BD0D7C" w:rsidP="00BD0D7C">
      <w:pPr>
        <w:tabs>
          <w:tab w:val="left" w:pos="3969"/>
        </w:tabs>
        <w:ind w:left="360"/>
        <w:rPr>
          <w:rFonts w:ascii="Times New Roman" w:hAnsi="Times New Roman"/>
          <w:sz w:val="28"/>
          <w:szCs w:val="28"/>
        </w:rPr>
      </w:pPr>
      <w:r w:rsidRPr="00DF584A">
        <w:rPr>
          <w:rFonts w:ascii="Times New Roman" w:hAnsi="Times New Roman"/>
          <w:sz w:val="28"/>
          <w:szCs w:val="28"/>
        </w:rPr>
        <w:t xml:space="preserve">2.2.2. 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2.2.3. Готовность сооружений к работе в зимних условиях проверяется комиссией по подготовке к зиме.</w:t>
      </w:r>
    </w:p>
    <w:p w:rsidR="00BD0D7C" w:rsidRPr="00DE7AF1" w:rsidRDefault="00BD0D7C" w:rsidP="00BD0D7C">
      <w:pPr>
        <w:tabs>
          <w:tab w:val="left" w:pos="3969"/>
        </w:tabs>
        <w:ind w:left="360"/>
        <w:rPr>
          <w:rFonts w:ascii="Times New Roman" w:hAnsi="Times New Roman"/>
          <w:b/>
          <w:sz w:val="28"/>
          <w:szCs w:val="28"/>
        </w:rPr>
      </w:pPr>
      <w:r w:rsidRPr="00DE7AF1">
        <w:rPr>
          <w:rFonts w:ascii="Times New Roman" w:hAnsi="Times New Roman"/>
          <w:b/>
          <w:sz w:val="28"/>
          <w:szCs w:val="28"/>
        </w:rPr>
        <w:t xml:space="preserve"> 2.3. Борьба с наносами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2.3.1. Наиболее благоприятные условия для транзитного пропуска наносов и промыва водохранилищ обеспечиваются при снижении уровня верхнего бьефа. Поскольку основное количество твердого стока проходит в паводковый период, к моменту прохождения паводка водохранилище должно быть опорожнено до минимальных отметок, при которых, согласно гидрологическому прогнозу, обеспечивается его последующее наполнение.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2.3.2. Промывы водохранилища должны осуществляться по специальным программам, исходя из условий экономической целесообразности, требований водопользователей и водопотребителей, а также условий охраны окружающей среды.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2.3.3. При удалении наносов, в зависимости от местных условий, следует сочетать гидравлический и механический способы их удаления. 2.3.4. Мероприятия по борьбе с наносами, предварительно разработанные в проекте, должны корректироваться на основе опыта и конкретных </w:t>
      </w:r>
      <w:r w:rsidRPr="00DF584A">
        <w:rPr>
          <w:rFonts w:ascii="Times New Roman" w:hAnsi="Times New Roman"/>
          <w:sz w:val="28"/>
          <w:szCs w:val="28"/>
        </w:rPr>
        <w:lastRenderedPageBreak/>
        <w:t>условий эксплуатации. Они должны согласовываться с заинтересованными организациями (водопользователями).</w:t>
      </w:r>
    </w:p>
    <w:p w:rsidR="00BD0D7C" w:rsidRPr="00DE7AF1" w:rsidRDefault="00BD0D7C" w:rsidP="00BD0D7C">
      <w:pPr>
        <w:tabs>
          <w:tab w:val="left" w:pos="3969"/>
        </w:tabs>
        <w:ind w:left="360"/>
        <w:jc w:val="both"/>
        <w:rPr>
          <w:rFonts w:ascii="Times New Roman" w:hAnsi="Times New Roman"/>
          <w:b/>
          <w:sz w:val="28"/>
          <w:szCs w:val="28"/>
        </w:rPr>
      </w:pPr>
      <w:r w:rsidRPr="00DF584A">
        <w:rPr>
          <w:rFonts w:ascii="Times New Roman" w:hAnsi="Times New Roman"/>
          <w:sz w:val="28"/>
          <w:szCs w:val="28"/>
        </w:rPr>
        <w:t xml:space="preserve"> </w:t>
      </w:r>
      <w:r w:rsidRPr="00DE7AF1">
        <w:rPr>
          <w:rFonts w:ascii="Times New Roman" w:hAnsi="Times New Roman"/>
          <w:b/>
          <w:sz w:val="28"/>
          <w:szCs w:val="28"/>
        </w:rPr>
        <w:t xml:space="preserve">2.4. Эксплуатация гидротехнического сооружения в аварийных условиях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2.4.1. В производственной инструкции должен быть изложен план действий эксплуатационного персонала при возникновении на ГТС аварийных ситуаций. 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 Планом должны быть определены: меры по оповещению персонала и местного населения об угрозе возникновения аварийной ситуации, основные и резервные средства связи; места размещения и объемы аварийных материалов и инструментов; привлекаемые транспортные средства и основные маршруты их передвижения.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2.4.2. 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 К таким нарушениям и процессам отнесены:  резкое усиление фильтрационных процессов и суффозионных явлений с образованием просадочных зон и оползневых участков; неравномерная осадка гидротехнических сооружений и их оснований, превышающая предельно допустимые значения и создающая угрозу их устойчивости; 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 выход из строя основных затворов или их подъемных механизмов, водосбросных и водопропускных устройств.</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2.4.3. В инструкции должны быть отмечены наиболее вероятные причины возникновения аварийных ситуаций и составлен план действия персонала по их устранению. Причинами возникновения аварийных ситуаций могут быть: прохождение высокого паводка с расходами, превышающими расчетную пропускную способность водопропускных сооружений гидроузла; сейсмические явления; различного рода обвалы и оползания горных склонов, в том числе в водохранилище с образованием высоких волн; катастрофические атмосферные осадки (ливень, снегопад), ледовые </w:t>
      </w:r>
      <w:r w:rsidRPr="00DF584A">
        <w:rPr>
          <w:rFonts w:ascii="Times New Roman" w:hAnsi="Times New Roman"/>
          <w:sz w:val="28"/>
          <w:szCs w:val="28"/>
        </w:rPr>
        <w:lastRenderedPageBreak/>
        <w:t>и шуговые явления; ухудшение неблагоприятного фильтрационного режима в районе расположения гидроузла, оснований и примыканий гидротехнических сооружений; 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2.4.4. 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 </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2.4.5. 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 снижение уровня воды в водохранилище; наращивание гребней и укрепление откосов плотин; 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 устройство водоотбойных и струенаправляющих дамб и перемычек; перемещение в безопасное место оборудования и механизмов или обеспечение их защиты от возможных повреждений; обеспечение возможности открытия всех водосбросных отверстий; в случае необходимости — подрыв заклинившихся затворов.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2.4.6. Противоаварийные устройства, водоотливные и спасательные средства должны содержаться в исправном состоянии и периодически проверяться.</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2.4.7. 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 </w:t>
      </w:r>
    </w:p>
    <w:p w:rsidR="00BD0D7C" w:rsidRPr="008F71C3" w:rsidRDefault="00BD0D7C" w:rsidP="00BD0D7C">
      <w:pPr>
        <w:tabs>
          <w:tab w:val="left" w:pos="3969"/>
        </w:tabs>
        <w:ind w:left="360"/>
        <w:jc w:val="both"/>
        <w:rPr>
          <w:rFonts w:ascii="Times New Roman" w:hAnsi="Times New Roman"/>
          <w:b/>
          <w:sz w:val="28"/>
          <w:szCs w:val="28"/>
        </w:rPr>
      </w:pPr>
      <w:r w:rsidRPr="008F71C3">
        <w:rPr>
          <w:rFonts w:ascii="Times New Roman" w:hAnsi="Times New Roman"/>
          <w:b/>
          <w:sz w:val="28"/>
          <w:szCs w:val="28"/>
        </w:rPr>
        <w:t xml:space="preserve">3. Эксплуатационный контроль за состоянием и работой ГТС </w:t>
      </w:r>
    </w:p>
    <w:p w:rsidR="00BD0D7C" w:rsidRPr="005B4C57" w:rsidRDefault="00BD0D7C" w:rsidP="00BD0D7C">
      <w:pPr>
        <w:tabs>
          <w:tab w:val="left" w:pos="3969"/>
        </w:tabs>
        <w:ind w:left="360"/>
        <w:rPr>
          <w:rFonts w:ascii="Times New Roman" w:hAnsi="Times New Roman"/>
          <w:sz w:val="28"/>
          <w:szCs w:val="28"/>
        </w:rPr>
      </w:pPr>
      <w:r w:rsidRPr="00DF584A">
        <w:rPr>
          <w:rFonts w:ascii="Times New Roman" w:hAnsi="Times New Roman"/>
          <w:sz w:val="28"/>
          <w:szCs w:val="28"/>
        </w:rPr>
        <w:t xml:space="preserve">3.1. Организация контрольных натурных наблюдений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3.1.1. Эксплуатационный контроль над состоянием и работой ГТС должен обеспечивать: проведение систематических наблюдений с целью </w:t>
      </w:r>
      <w:r w:rsidRPr="00DF584A">
        <w:rPr>
          <w:rFonts w:ascii="Times New Roman" w:hAnsi="Times New Roman"/>
          <w:sz w:val="28"/>
          <w:szCs w:val="28"/>
        </w:rPr>
        <w:lastRenderedPageBreak/>
        <w:t>получения достоверной информации о состоянии сооружений, оснований, береговых примыканий в процессе эксплуатации; своевременную разработку и принятие мер по предотвращению возможных повреждений и аварийных ситуаций; получение технической информации для определения сроков и наиболее эффективных и экономичных способов ремонтных работ и работ по реконструкции; выбор оптимальных эксплуатационных режимов работы ГТС.</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3.1.2. Натурные наблюдения за состоянием ГТС должен быть организован с начала их возведения и продолжаться в течение всего времени строительства и эксплуатации. 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3.1.3. При организации и проведении наблюдений за гидротехническими сооружениями необходимо соблюдать следующие требования: регистрация уровней бьефов 9 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т.д.); осуществление осмотров сооружений по графику, учитывающему сезонность раскрытия трещин и швов, фильтрации и водопроявлений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3.1.4. Для выполнения сложных и ответственных работ по оценке состояния ГТС, разработке мероприятий по повышению их безопасности и надежности должны привлекаться проектные, специализированные и научно-исследовательские организации.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3.1.5.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 Плановые технические осмотры сооружений могут быть общими и выборочными. Общие осмотры следует проводить два раза в год - весной и осенью. Общий весенний осмотр сооружений проводится для оценки их состояния и готовности к пропуску паводка после таяния снега или </w:t>
      </w:r>
      <w:r w:rsidRPr="00DF584A">
        <w:rPr>
          <w:rFonts w:ascii="Times New Roman" w:hAnsi="Times New Roman"/>
          <w:sz w:val="28"/>
          <w:szCs w:val="28"/>
        </w:rPr>
        <w:lastRenderedPageBreak/>
        <w:t xml:space="preserve">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 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 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3.1.6. Кроме плановых осмотров, должны проводиться внеочередные осмотры ГТС после чрезвычайных стихийных явлений или аварий. 3.1.7. На ГТС в сроки, установленные инструкцией и в предусмотренном ею объеме, должны проводиться наблюдения: за осадками и смещениями сооружений и их оснований; 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 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 10 за воздействием потока на сооружения, в частности, размывом водобоя и рисбермы, дна и берегов, за кавитационным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 за воздействием льда на сооружения и их обледенением. 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 </w:t>
      </w:r>
    </w:p>
    <w:p w:rsidR="00BD0D7C" w:rsidRPr="008F71C3" w:rsidRDefault="00BD0D7C" w:rsidP="00BD0D7C">
      <w:pPr>
        <w:tabs>
          <w:tab w:val="left" w:pos="3969"/>
        </w:tabs>
        <w:ind w:left="360"/>
        <w:rPr>
          <w:rFonts w:ascii="Times New Roman" w:hAnsi="Times New Roman"/>
          <w:b/>
          <w:sz w:val="28"/>
          <w:szCs w:val="28"/>
        </w:rPr>
      </w:pPr>
      <w:r w:rsidRPr="008F71C3">
        <w:rPr>
          <w:rFonts w:ascii="Times New Roman" w:hAnsi="Times New Roman"/>
          <w:b/>
          <w:sz w:val="28"/>
          <w:szCs w:val="28"/>
        </w:rPr>
        <w:t xml:space="preserve">3.2. Наблюдение за ГТС из грунтовых материалов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3.2.1. На ГТС выполняются следующие виды наблюдений: - за осадками; - за смещениями; за фильтрационным режимом сооружений; визуальные наблюдения за состоянием откосов и их креплений, путями отвода </w:t>
      </w:r>
      <w:r w:rsidRPr="00DF584A">
        <w:rPr>
          <w:rFonts w:ascii="Times New Roman" w:hAnsi="Times New Roman"/>
          <w:sz w:val="28"/>
          <w:szCs w:val="28"/>
        </w:rPr>
        <w:lastRenderedPageBreak/>
        <w:t xml:space="preserve">профильтровавшейся воды; отсутствием осадок просадок, трещин; наличием и характером растительности.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3.2.2. Периодичность наблюдений за осадками и плановыми смещениями плотин устанавливается проектной организацией при составлении программы натурных наблюдений отдельно для каждой плотины с учетом ее конкретных особенностей.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3.2.3. Если при осмотре плотины отмечены местные деформации тела плотины, на этом участке (оползающем или проседающем) должны быть установлены временные марки для наблюдения за происходящей деформацией. Нивелировка марок производится более часто и продолжается до начала ремонтных работ на этом участке. </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3.2.4. При наличии в основании плотины слабых грунтов следует проводить наблюдения за выпором грунта при помощи сети поверхностных марок, устанавливаемых в нижнем бьефе плотины.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3.2.5. На плотинах из грунтовых материалов состав натурных наблюдений за фильтрационным режимом должен включать контроль за следующими характеристиками: - положение кривой депрессии в теле сооружения; градиенты напора на противофильтрационных элементах и в зонах разгрузки фильтрационного потока; - местоположение выхода фильтрационного потока в дренажные устройства; - величины фильтрационного расхода в дренажных выпусках и коллекторах, а также в местах сосредоточенного выхода фильтрационного потока; 11 - поровое давление в водоупорных элементах, основаниях и в теле плотин, выполненных из суглинистых (глинистых) и моренных материалов. </w:t>
      </w:r>
    </w:p>
    <w:p w:rsidR="00BD0D7C" w:rsidRPr="005B4C57" w:rsidRDefault="00BD0D7C" w:rsidP="00BD0D7C">
      <w:pPr>
        <w:tabs>
          <w:tab w:val="left" w:pos="3969"/>
        </w:tabs>
        <w:ind w:left="360"/>
        <w:rPr>
          <w:rFonts w:ascii="Times New Roman" w:hAnsi="Times New Roman"/>
          <w:sz w:val="28"/>
          <w:szCs w:val="28"/>
        </w:rPr>
      </w:pPr>
      <w:r w:rsidRPr="00DF584A">
        <w:rPr>
          <w:rFonts w:ascii="Times New Roman" w:hAnsi="Times New Roman"/>
          <w:sz w:val="28"/>
          <w:szCs w:val="28"/>
        </w:rPr>
        <w:t xml:space="preserve">3.2.6. Периодичность визуальных наблюдений устанавливается в зависимости от класса и состояния плотины, но не реже одного раза в неделю. </w:t>
      </w:r>
    </w:p>
    <w:p w:rsidR="00BD0D7C" w:rsidRPr="008F71C3" w:rsidRDefault="00BD0D7C" w:rsidP="00BD0D7C">
      <w:pPr>
        <w:tabs>
          <w:tab w:val="left" w:pos="3969"/>
        </w:tabs>
        <w:ind w:left="360"/>
        <w:rPr>
          <w:rFonts w:ascii="Times New Roman" w:hAnsi="Times New Roman"/>
          <w:b/>
          <w:sz w:val="28"/>
          <w:szCs w:val="28"/>
        </w:rPr>
      </w:pPr>
      <w:r w:rsidRPr="008F71C3">
        <w:rPr>
          <w:rFonts w:ascii="Times New Roman" w:hAnsi="Times New Roman"/>
          <w:b/>
          <w:sz w:val="28"/>
          <w:szCs w:val="28"/>
        </w:rPr>
        <w:t xml:space="preserve">4. Техническое обслуживание гидротехнического сооружения </w:t>
      </w:r>
    </w:p>
    <w:p w:rsidR="00BD0D7C" w:rsidRPr="008F71C3" w:rsidRDefault="00BD0D7C" w:rsidP="00BD0D7C">
      <w:pPr>
        <w:tabs>
          <w:tab w:val="left" w:pos="3969"/>
        </w:tabs>
        <w:ind w:left="360"/>
        <w:rPr>
          <w:rFonts w:ascii="Times New Roman" w:hAnsi="Times New Roman"/>
          <w:b/>
          <w:sz w:val="28"/>
          <w:szCs w:val="28"/>
        </w:rPr>
      </w:pPr>
    </w:p>
    <w:p w:rsidR="00BD0D7C" w:rsidRPr="00DF584A" w:rsidRDefault="00BD0D7C" w:rsidP="00BD0D7C">
      <w:pPr>
        <w:tabs>
          <w:tab w:val="left" w:pos="3969"/>
        </w:tabs>
        <w:ind w:left="360"/>
        <w:rPr>
          <w:rFonts w:ascii="Times New Roman" w:hAnsi="Times New Roman"/>
          <w:sz w:val="28"/>
          <w:szCs w:val="28"/>
        </w:rPr>
      </w:pPr>
    </w:p>
    <w:p w:rsidR="00BD0D7C" w:rsidRPr="008F71C3" w:rsidRDefault="00BD0D7C" w:rsidP="00BD0D7C">
      <w:pPr>
        <w:tabs>
          <w:tab w:val="left" w:pos="3969"/>
        </w:tabs>
        <w:ind w:left="360"/>
        <w:rPr>
          <w:rFonts w:ascii="Times New Roman" w:hAnsi="Times New Roman"/>
          <w:b/>
          <w:sz w:val="28"/>
          <w:szCs w:val="28"/>
        </w:rPr>
      </w:pPr>
      <w:r w:rsidRPr="008F71C3">
        <w:rPr>
          <w:rFonts w:ascii="Times New Roman" w:hAnsi="Times New Roman"/>
          <w:b/>
          <w:sz w:val="28"/>
          <w:szCs w:val="28"/>
        </w:rPr>
        <w:t>4.1. Основные положения</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4.1.1. Задачами технического обслуживания являются: - постоянный эксплуатационный уход за ГТС (осмотры, устранение мелких дефектов, уборка мусора и растительности, расчистка канав, расчистка снега в </w:t>
      </w:r>
      <w:r w:rsidRPr="00DF584A">
        <w:rPr>
          <w:rFonts w:ascii="Times New Roman" w:hAnsi="Times New Roman"/>
          <w:sz w:val="28"/>
          <w:szCs w:val="28"/>
        </w:rPr>
        <w:lastRenderedPageBreak/>
        <w:t xml:space="preserve">зимнее время и т.д.); - наблюдение за сооружениями, проведение необходимых обследований и исследований; - выявление дефектов, устранение которых требует проведения ремонтных работ; - ведение технической документации по оценке состояния сооружений.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4.1.2. Техническое обслуживание ГТС должно осуществляться специализированными производственными подразделениями (гидротехнический цех или участок). </w:t>
      </w:r>
    </w:p>
    <w:p w:rsidR="00BD0D7C" w:rsidRPr="008F71C3" w:rsidRDefault="00BD0D7C" w:rsidP="00BD0D7C">
      <w:pPr>
        <w:tabs>
          <w:tab w:val="left" w:pos="3969"/>
        </w:tabs>
        <w:ind w:left="360"/>
        <w:rPr>
          <w:rFonts w:ascii="Times New Roman" w:hAnsi="Times New Roman"/>
          <w:b/>
          <w:sz w:val="28"/>
          <w:szCs w:val="28"/>
        </w:rPr>
      </w:pPr>
      <w:r w:rsidRPr="008F71C3">
        <w:rPr>
          <w:rFonts w:ascii="Times New Roman" w:hAnsi="Times New Roman"/>
          <w:b/>
          <w:sz w:val="28"/>
          <w:szCs w:val="28"/>
        </w:rPr>
        <w:t xml:space="preserve">4.2. Техническое обслуживание ГТС из грунтовых материалов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4.2.1. При обнаружении промоин, трещин, оползней, просадок, выпучивания грунта и вымыва его в дренаж, разрушений ливнеотводящих устройств необходимо определить причины их появления и провести соответствующие ремонтные работы.</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4.2.2. Места возможного промерзания дренажной сети должны быть утеплены теплоизоляционными материалами, присыпкой грунта или подручными средствами. В случае малой эффективности этих мер необходима реконструкция дренажной сети на этом участке. Дренажная вода из выпусков должна выходить в непромерзаемую зону или на открытую поверхность без подпора (допускающую периодическую расчистку дренажного выхода).</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4.2.3. Размещение грузов и устройство каких-либо сооружений на гребнях, бермах и откосах плотин, дамб, каналов и у подпорных стенок допускается только после проектного обоснования.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4.2.4. 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 Грунтовые сооружения, каналы в насыпях, плотины и дамбы, должны предохраняться от повреждений животными.</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4.2.5. Бермы и кюветы каналов должны регулярно очищаться от грунта осыпей и выносов; не должно допускаться зарастание откосов и гребня земляных сооружений деревьями и кустарниками, если оно не предусмотрено проектом. На подводящих и 12 отводящих каналах в необходимых местах по проекту должны быть сооружены лестницы, мостики и ограждения. </w:t>
      </w:r>
    </w:p>
    <w:p w:rsidR="00BD0D7C" w:rsidRPr="008F71C3" w:rsidRDefault="00BD0D7C" w:rsidP="00BD0D7C">
      <w:pPr>
        <w:tabs>
          <w:tab w:val="left" w:pos="3969"/>
        </w:tabs>
        <w:ind w:left="360"/>
        <w:rPr>
          <w:rFonts w:ascii="Times New Roman" w:hAnsi="Times New Roman"/>
          <w:b/>
          <w:sz w:val="28"/>
          <w:szCs w:val="28"/>
        </w:rPr>
      </w:pPr>
      <w:r w:rsidRPr="008F71C3">
        <w:rPr>
          <w:rFonts w:ascii="Times New Roman" w:hAnsi="Times New Roman"/>
          <w:b/>
          <w:sz w:val="28"/>
          <w:szCs w:val="28"/>
        </w:rPr>
        <w:t xml:space="preserve">5. Ремонт гидротехнического сооружения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lastRenderedPageBreak/>
        <w:t xml:space="preserve">5.1. 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(хозспособом), так и силами подрядных организаций.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5.2. 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 Планы ремонтных работ составляются на основании результатов: систематических осмотров гидротехнических сооружений, в том числе после прохождения паводков; внеочередных осмотров после стихийных бедствий или аварий (отказов); 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5.3.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BD0D7C"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5.4.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 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5.5.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 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w:t>
      </w:r>
      <w:r w:rsidRPr="00DF584A">
        <w:rPr>
          <w:rFonts w:ascii="Times New Roman" w:hAnsi="Times New Roman"/>
          <w:sz w:val="28"/>
          <w:szCs w:val="28"/>
        </w:rPr>
        <w:lastRenderedPageBreak/>
        <w:t xml:space="preserve">т.п.), а также работ по укреплению их основания и береговых примыканий, должны привлекаться специализированные организации. </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5.6. 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 </w:t>
      </w:r>
    </w:p>
    <w:p w:rsidR="00BD0D7C" w:rsidRPr="00EF05C3" w:rsidRDefault="00BD0D7C" w:rsidP="00BD0D7C">
      <w:pPr>
        <w:tabs>
          <w:tab w:val="left" w:pos="3969"/>
        </w:tabs>
        <w:ind w:left="360"/>
        <w:rPr>
          <w:rFonts w:ascii="Times New Roman" w:hAnsi="Times New Roman"/>
          <w:b/>
          <w:sz w:val="28"/>
          <w:szCs w:val="28"/>
        </w:rPr>
      </w:pPr>
      <w:r w:rsidRPr="00EF05C3">
        <w:rPr>
          <w:rFonts w:ascii="Times New Roman" w:hAnsi="Times New Roman"/>
          <w:b/>
          <w:sz w:val="28"/>
          <w:szCs w:val="28"/>
        </w:rPr>
        <w:t>6. Противопожарная защита и охрана ГТС</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 6.1. Организация противопожарной защиты сооружений на ГТС, разработка соответствующих инструкций о мерах пожарной безопасности;</w:t>
      </w:r>
    </w:p>
    <w:p w:rsidR="00BD0D7C" w:rsidRPr="005B4C57" w:rsidRDefault="00BD0D7C" w:rsidP="00BD0D7C">
      <w:pPr>
        <w:tabs>
          <w:tab w:val="left" w:pos="3969"/>
        </w:tabs>
        <w:ind w:left="360"/>
        <w:jc w:val="both"/>
        <w:rPr>
          <w:rFonts w:ascii="Times New Roman" w:hAnsi="Times New Roman"/>
          <w:sz w:val="28"/>
          <w:szCs w:val="28"/>
        </w:rPr>
      </w:pPr>
      <w:r w:rsidRPr="00DF584A">
        <w:rPr>
          <w:rFonts w:ascii="Times New Roman" w:hAnsi="Times New Roman"/>
          <w:sz w:val="28"/>
          <w:szCs w:val="28"/>
        </w:rPr>
        <w:t xml:space="preserve">6.2. Мероприятия, направленные на предупреждение чрезвычайных ситуаций и снижение ущерба при их возникновении, а также на защищенность ГТС от террористических актов, взаимодействие с территориальными органами МЧС России и </w:t>
      </w:r>
      <w:r>
        <w:rPr>
          <w:rFonts w:ascii="Times New Roman" w:hAnsi="Times New Roman"/>
          <w:sz w:val="28"/>
          <w:szCs w:val="28"/>
        </w:rPr>
        <w:t>полиции.</w:t>
      </w:r>
      <w:r w:rsidRPr="00DF584A">
        <w:rPr>
          <w:rFonts w:ascii="Times New Roman" w:hAnsi="Times New Roman"/>
          <w:sz w:val="28"/>
          <w:szCs w:val="28"/>
        </w:rPr>
        <w:t xml:space="preserve"> </w:t>
      </w:r>
    </w:p>
    <w:p w:rsidR="00BD0D7C" w:rsidRPr="005B4C57" w:rsidRDefault="00BD0D7C" w:rsidP="00BD0D7C">
      <w:pPr>
        <w:tabs>
          <w:tab w:val="left" w:pos="3969"/>
        </w:tabs>
        <w:jc w:val="both"/>
        <w:rPr>
          <w:rFonts w:ascii="Times New Roman" w:hAnsi="Times New Roman"/>
          <w:sz w:val="28"/>
          <w:szCs w:val="28"/>
        </w:rPr>
      </w:pPr>
      <w:r w:rsidRPr="00EF05C3">
        <w:rPr>
          <w:rFonts w:ascii="Times New Roman" w:hAnsi="Times New Roman"/>
          <w:b/>
          <w:sz w:val="28"/>
          <w:szCs w:val="28"/>
        </w:rPr>
        <w:t>7. Экологическая безопасность при эксплуатации ГТС</w:t>
      </w:r>
      <w:r w:rsidRPr="00DF584A">
        <w:rPr>
          <w:rFonts w:ascii="Times New Roman" w:hAnsi="Times New Roman"/>
          <w:sz w:val="28"/>
          <w:szCs w:val="28"/>
        </w:rPr>
        <w:t xml:space="preserve"> Мероприятия по соблюдению водного баланса, рациональному использованию земель, экономному использованию вод, охране земель, лесов и иной растительности от истощения, затопления, подтопления и предупреждению других вредных последствий для окружающей природной среды, а также мероприятия, обеспечивающие охрану водных объектов, рыбных ресурсов, водных и околоводных животных и растений. </w:t>
      </w: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BD0D7C" w:rsidRPr="005B4C57" w:rsidRDefault="00BD0D7C" w:rsidP="00BD0D7C">
      <w:pPr>
        <w:tabs>
          <w:tab w:val="left" w:pos="3969"/>
        </w:tabs>
        <w:ind w:left="360"/>
        <w:rPr>
          <w:rFonts w:ascii="Times New Roman" w:hAnsi="Times New Roman"/>
          <w:sz w:val="28"/>
          <w:szCs w:val="28"/>
        </w:rPr>
      </w:pPr>
    </w:p>
    <w:p w:rsidR="00CB16D3" w:rsidRDefault="00CB16D3"/>
    <w:sectPr w:rsidR="00CB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0664D"/>
    <w:multiLevelType w:val="hybridMultilevel"/>
    <w:tmpl w:val="02C4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0D7C"/>
    <w:rsid w:val="00BD0D7C"/>
    <w:rsid w:val="00CB1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BD0D7C"/>
    <w:pPr>
      <w:keepNext/>
      <w:spacing w:after="0" w:line="240" w:lineRule="auto"/>
      <w:outlineLvl w:val="4"/>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D0D7C"/>
    <w:rPr>
      <w:rFonts w:ascii="Times New Roman" w:eastAsia="Times New Roman" w:hAnsi="Times New Roman" w:cs="Times New Roman"/>
      <w:b/>
      <w:bCs/>
      <w:sz w:val="28"/>
      <w:szCs w:val="24"/>
      <w:lang w:eastAsia="zh-CN"/>
    </w:rPr>
  </w:style>
  <w:style w:type="paragraph" w:styleId="a3">
    <w:name w:val="List Paragraph"/>
    <w:basedOn w:val="a"/>
    <w:uiPriority w:val="34"/>
    <w:qFormat/>
    <w:rsid w:val="00BD0D7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3956</Words>
  <Characters>22555</Characters>
  <Application>Microsoft Office Word</Application>
  <DocSecurity>0</DocSecurity>
  <Lines>187</Lines>
  <Paragraphs>52</Paragraphs>
  <ScaleCrop>false</ScaleCrop>
  <Company/>
  <LinksUpToDate>false</LinksUpToDate>
  <CharactersWithSpaces>26459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2017-12-19T04:41:00Z</dcterms:created>
  <dcterms:modified xsi:type="dcterms:W3CDTF">2017-12-19T04:41:00Z</dcterms:modified>
</cp:coreProperties>
</file>