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E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E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</w:t>
      </w:r>
    </w:p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E8D">
        <w:rPr>
          <w:rFonts w:ascii="Times New Roman" w:hAnsi="Times New Roman" w:cs="Times New Roman"/>
          <w:b/>
          <w:sz w:val="28"/>
          <w:szCs w:val="28"/>
        </w:rPr>
        <w:t xml:space="preserve">     ЧЕЛНО-ВЕРШИНЫ</w:t>
      </w:r>
    </w:p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E8D">
        <w:rPr>
          <w:rFonts w:ascii="Times New Roman" w:hAnsi="Times New Roman" w:cs="Times New Roman"/>
          <w:b/>
          <w:sz w:val="28"/>
          <w:szCs w:val="28"/>
        </w:rPr>
        <w:t>МУНИЦ</w:t>
      </w:r>
      <w:r w:rsidR="00262147" w:rsidRPr="000C0E8D">
        <w:rPr>
          <w:rFonts w:ascii="Times New Roman" w:hAnsi="Times New Roman" w:cs="Times New Roman"/>
          <w:b/>
          <w:sz w:val="28"/>
          <w:szCs w:val="28"/>
        </w:rPr>
        <w:t xml:space="preserve">ИПАЛЬНОГО РАЙОНА          </w:t>
      </w:r>
    </w:p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E8D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E8D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E8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C0E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E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9137BB" w:rsidRPr="000C0E8D" w:rsidRDefault="009137BB" w:rsidP="009137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3C07" w:rsidRPr="000C0E8D" w:rsidRDefault="009137BB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2147" w:rsidRPr="000C0E8D">
        <w:rPr>
          <w:rFonts w:ascii="Times New Roman" w:hAnsi="Times New Roman" w:cs="Times New Roman"/>
          <w:b/>
          <w:sz w:val="28"/>
          <w:szCs w:val="28"/>
        </w:rPr>
        <w:t>О</w:t>
      </w:r>
      <w:r w:rsidRPr="000C0E8D">
        <w:rPr>
          <w:rFonts w:ascii="Times New Roman" w:hAnsi="Times New Roman" w:cs="Times New Roman"/>
          <w:b/>
          <w:sz w:val="28"/>
          <w:szCs w:val="28"/>
        </w:rPr>
        <w:t>т</w:t>
      </w:r>
      <w:r w:rsidR="00262147" w:rsidRPr="000C0E8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0C0E8D">
        <w:rPr>
          <w:rFonts w:ascii="Times New Roman" w:hAnsi="Times New Roman" w:cs="Times New Roman"/>
          <w:b/>
          <w:sz w:val="28"/>
          <w:szCs w:val="28"/>
        </w:rPr>
        <w:t xml:space="preserve">   августа  2019г.  №</w:t>
      </w:r>
      <w:r w:rsidR="00262147" w:rsidRPr="000C0E8D">
        <w:rPr>
          <w:rFonts w:ascii="Times New Roman" w:hAnsi="Times New Roman" w:cs="Times New Roman"/>
          <w:b/>
          <w:sz w:val="28"/>
          <w:szCs w:val="28"/>
        </w:rPr>
        <w:t>105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6398" w:rsidRPr="00796398" w:rsidRDefault="008C3C07" w:rsidP="007963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Положени</w:t>
      </w:r>
      <w:r w:rsidR="007963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6398" w:rsidRPr="007963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администрации сельского поселения </w:t>
      </w:r>
      <w:r w:rsidR="00796398">
        <w:rPr>
          <w:rFonts w:ascii="Times New Roman" w:hAnsi="Times New Roman" w:cs="Times New Roman"/>
          <w:sz w:val="28"/>
          <w:szCs w:val="28"/>
          <w:lang w:eastAsia="ar-SA"/>
        </w:rPr>
        <w:t>Челно-Вершины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796398" w:rsidRDefault="00796398" w:rsidP="00505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C07" w:rsidRPr="0050573D" w:rsidRDefault="008C3C07" w:rsidP="00796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 целях исполнения Указа Президента Российской Федерации от 21.12.2017 г. № 618 «Об основных направлениях государственной политики по развитию конкуренции, руководствуясь Федеральным Законом от 06.10.2003 года № 131-ФЗ «Об общих принципах организации местного самоуправления в Российской Федерации, Уставом муниципального 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50573D">
        <w:rPr>
          <w:rFonts w:ascii="Times New Roman" w:hAnsi="Times New Roman" w:cs="Times New Roman"/>
          <w:sz w:val="28"/>
          <w:szCs w:val="28"/>
          <w:lang w:eastAsia="ar-SA"/>
        </w:rPr>
        <w:t xml:space="preserve"> Челно-Вершины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57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57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5057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573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C3C07" w:rsidRPr="0050573D" w:rsidRDefault="0050573D" w:rsidP="005057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C07" w:rsidRPr="005057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6398" w:rsidRPr="007963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администрации сельского поселения </w:t>
      </w:r>
      <w:r w:rsidR="00796398">
        <w:rPr>
          <w:rFonts w:ascii="Times New Roman" w:hAnsi="Times New Roman" w:cs="Times New Roman"/>
          <w:sz w:val="28"/>
          <w:szCs w:val="28"/>
          <w:lang w:eastAsia="ar-SA"/>
        </w:rPr>
        <w:t>Челно-Вершины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8C3C07" w:rsidRPr="0050573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C3C07" w:rsidRPr="0050573D" w:rsidRDefault="0050573D" w:rsidP="00505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C07" w:rsidRPr="0050573D">
        <w:rPr>
          <w:rFonts w:ascii="Times New Roman" w:hAnsi="Times New Roman" w:cs="Times New Roman"/>
          <w:sz w:val="28"/>
          <w:szCs w:val="28"/>
        </w:rPr>
        <w:t xml:space="preserve">Создать комиссию по оценке по оценке эффективности организации и функционирования антимонопольного </w:t>
      </w:r>
      <w:proofErr w:type="spellStart"/>
      <w:r w:rsidR="008C3C07"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C3C07" w:rsidRPr="0050573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C3C07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Челно-Вершины</w:t>
      </w:r>
      <w:r w:rsidR="008C3C07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3C07" w:rsidRPr="005057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C3C07"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C3C07" w:rsidRPr="0050573D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2).</w:t>
      </w:r>
    </w:p>
    <w:p w:rsidR="008C3C07" w:rsidRPr="0050573D" w:rsidRDefault="0050573D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C3C07" w:rsidRPr="00505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3C07" w:rsidRPr="005057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3C07" w:rsidRPr="0050573D" w:rsidRDefault="0050573D" w:rsidP="00505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3C07" w:rsidRPr="005057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C3C07" w:rsidRPr="0050573D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Челно-Вершины</w:t>
      </w:r>
      <w:r w:rsidR="008C3C07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3C07" w:rsidRPr="005057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C3C07"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C3C07" w:rsidRPr="0050573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50573D">
        <w:rPr>
          <w:rFonts w:ascii="Times New Roman" w:hAnsi="Times New Roman" w:cs="Times New Roman"/>
          <w:sz w:val="28"/>
          <w:szCs w:val="28"/>
        </w:rPr>
        <w:t>Глава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573D">
        <w:rPr>
          <w:rFonts w:ascii="Times New Roman" w:hAnsi="Times New Roman" w:cs="Times New Roman"/>
          <w:sz w:val="28"/>
          <w:szCs w:val="28"/>
          <w:lang w:eastAsia="ar-SA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573D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057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573D">
        <w:rPr>
          <w:rFonts w:ascii="Times New Roman" w:hAnsi="Times New Roman" w:cs="Times New Roman"/>
          <w:sz w:val="28"/>
          <w:szCs w:val="28"/>
        </w:rPr>
        <w:t xml:space="preserve">  </w:t>
      </w:r>
      <w:r w:rsidR="0050573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50573D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9137BB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07" w:rsidRPr="0050573D" w:rsidRDefault="008C3C07" w:rsidP="00796398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  <w:r w:rsidR="00796398"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Челно-Вершины</w:t>
      </w:r>
    </w:p>
    <w:p w:rsidR="008C3C07" w:rsidRPr="0050573D" w:rsidRDefault="008C3C07" w:rsidP="00796398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от </w:t>
      </w:r>
      <w:r w:rsidR="00262147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Pr="0050573D">
        <w:rPr>
          <w:rFonts w:ascii="Times New Roman" w:hAnsi="Times New Roman" w:cs="Times New Roman"/>
          <w:sz w:val="28"/>
          <w:szCs w:val="28"/>
        </w:rPr>
        <w:t>2019 г. №</w:t>
      </w:r>
      <w:r w:rsidR="00262147">
        <w:rPr>
          <w:rFonts w:ascii="Times New Roman" w:hAnsi="Times New Roman" w:cs="Times New Roman"/>
          <w:sz w:val="28"/>
          <w:szCs w:val="28"/>
        </w:rPr>
        <w:t>105</w:t>
      </w:r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6398" w:rsidRPr="00796398" w:rsidRDefault="008C3C07" w:rsidP="007963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  <w:lang w:eastAsia="ar-SA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6398" w:rsidRPr="007963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администрации сельского поселения </w:t>
      </w:r>
      <w:r w:rsidR="00796398">
        <w:rPr>
          <w:rFonts w:ascii="Times New Roman" w:hAnsi="Times New Roman" w:cs="Times New Roman"/>
          <w:sz w:val="28"/>
          <w:szCs w:val="28"/>
          <w:lang w:eastAsia="ar-SA"/>
        </w:rPr>
        <w:t>Челно-Вершины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50573D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>. Общие положения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C07" w:rsidRPr="0050573D" w:rsidRDefault="008C3C07" w:rsidP="0079639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50573D">
        <w:rPr>
          <w:rFonts w:ascii="Times New Roman" w:hAnsi="Times New Roman" w:cs="Times New Roman"/>
          <w:sz w:val="28"/>
          <w:szCs w:val="28"/>
          <w:lang w:eastAsia="ar-SA"/>
        </w:rPr>
        <w:t>1. Положение об организации</w:t>
      </w:r>
      <w:r w:rsidRPr="0050573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организации в администрации сельского поселения </w:t>
      </w:r>
      <w:proofErr w:type="spellStart"/>
      <w:r w:rsidR="00796398">
        <w:rPr>
          <w:rFonts w:ascii="Times New Roman" w:hAnsi="Times New Roman" w:cs="Times New Roman"/>
          <w:sz w:val="28"/>
          <w:szCs w:val="28"/>
          <w:lang w:eastAsia="ar-SA"/>
        </w:rPr>
        <w:t>Челно-Вершины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_муниципального</w:t>
      </w:r>
      <w:proofErr w:type="spellEnd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="00796398" w:rsidRPr="0050573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96398" w:rsidRPr="0050573D">
        <w:rPr>
          <w:rFonts w:ascii="Times New Roman" w:hAnsi="Times New Roman" w:cs="Times New Roman"/>
          <w:sz w:val="28"/>
          <w:szCs w:val="28"/>
          <w:lang w:eastAsia="ar-SA"/>
        </w:rPr>
        <w:t>Самарской области</w:t>
      </w:r>
      <w:r w:rsidR="00796398" w:rsidRPr="0050573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орган местного  самоуправления, антимонопольный </w:t>
      </w:r>
      <w:proofErr w:type="spellStart"/>
      <w:r w:rsidRPr="0050573D">
        <w:rPr>
          <w:rFonts w:ascii="Times New Roman" w:hAnsi="Times New Roman" w:cs="Times New Roman"/>
          <w:sz w:val="28"/>
          <w:szCs w:val="28"/>
          <w:lang w:eastAsia="ar-SA"/>
        </w:rPr>
        <w:t>комплаенс</w:t>
      </w:r>
      <w:proofErr w:type="spellEnd"/>
      <w:r w:rsidRPr="0050573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0573D">
        <w:rPr>
          <w:rFonts w:ascii="Times New Roman" w:hAnsi="Times New Roman" w:cs="Times New Roman"/>
          <w:sz w:val="28"/>
          <w:szCs w:val="28"/>
        </w:rPr>
        <w:t xml:space="preserve"> разработано в </w:t>
      </w:r>
      <w:r w:rsidRPr="0050573D">
        <w:rPr>
          <w:rFonts w:ascii="Times New Roman" w:hAnsi="Times New Roman" w:cs="Times New Roman"/>
          <w:bCs/>
          <w:sz w:val="28"/>
          <w:szCs w:val="28"/>
        </w:rPr>
        <w:t>целях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обеспечения соответствия деятельности органа местного самоуправления</w:t>
      </w:r>
      <w:proofErr w:type="gramEnd"/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573D">
        <w:rPr>
          <w:rFonts w:ascii="Times New Roman" w:hAnsi="Times New Roman" w:cs="Times New Roman"/>
          <w:sz w:val="28"/>
          <w:szCs w:val="28"/>
        </w:rPr>
        <w:t>требованиям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573D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r w:rsidRPr="0050573D">
        <w:rPr>
          <w:rFonts w:ascii="Times New Roman" w:hAnsi="Times New Roman" w:cs="Times New Roman"/>
          <w:sz w:val="28"/>
          <w:szCs w:val="28"/>
        </w:rPr>
        <w:t>законодательства и профилактики нарушений требований антимонопольного законодательства в деятельности органа местного самоуправления</w:t>
      </w:r>
      <w:r w:rsidRPr="00505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8C3C07" w:rsidRPr="0050573D" w:rsidRDefault="008C3C07" w:rsidP="0079639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73D">
        <w:rPr>
          <w:rFonts w:ascii="Times New Roman" w:hAnsi="Times New Roman" w:cs="Times New Roman"/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8C3C07" w:rsidRPr="0050573D" w:rsidRDefault="008C3C07" w:rsidP="00796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органе местного самоуправления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796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коллегиальный орган – координационный или совещательный орган в области развития малого и среднего предпринимательства, организованный органом местного самоуправления в соответствии с Федеральным законом от 24.07.2007 № 209-ФЗ «О развитии малого и среднего предпринимательства</w:t>
      </w:r>
      <w:r w:rsidRPr="0050573D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 (далее – Коллегиальный орган)</w:t>
      </w:r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796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8C3C07" w:rsidRPr="0050573D" w:rsidRDefault="008C3C07" w:rsidP="00796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должностное лицо – должностное лицо органа местного самоуправления, обеспечивающее организацию и функционирование в органе местного самоуправления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.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3. Цели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самоуправления: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органа местного самоуправления требованиям антимонопольного законодательства;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органа местного самоуправления.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4. Задачи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самоуправления: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);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управление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комплаенс-рисками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органа местного самоуправления требованиям антимонопольного законодательства;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органе местного самоуправления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.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5. При организации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руководствуется следующими принципами: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органа местного самоуправления в эффективности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регулярность оценки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в) информационная открытость функционирования в органе местного самоуправления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A54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II. Организация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1F4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органе местного самоуправления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осуществляется главой сельского поселения</w:t>
      </w:r>
      <w:r w:rsidR="00A548EC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1F46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F4640">
        <w:rPr>
          <w:rFonts w:ascii="Times New Roman" w:hAnsi="Times New Roman" w:cs="Times New Roman"/>
          <w:sz w:val="28"/>
          <w:szCs w:val="28"/>
        </w:rPr>
        <w:t>Челно-</w:t>
      </w:r>
      <w:r w:rsidRPr="0050573D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, который:</w:t>
      </w:r>
    </w:p>
    <w:p w:rsidR="008C3C07" w:rsidRPr="0050573D" w:rsidRDefault="008C3C07" w:rsidP="001F4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а) утверждает Положение об организации в органе местного самоуправления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) (далее – Положение) и изменения в него, а также локальные акты органа местного самоуправления, регламентирующие функционирование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утверждает карту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самоуправления;</w:t>
      </w:r>
    </w:p>
    <w:p w:rsidR="008C3C07" w:rsidRPr="0050573D" w:rsidRDefault="008C3C07" w:rsidP="001F4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8C3C07" w:rsidRPr="0050573D" w:rsidRDefault="008C3C07" w:rsidP="009B4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lastRenderedPageBreak/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) подписывает доклад об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утверждаемый Коллегиальным органом;</w:t>
      </w:r>
    </w:p>
    <w:p w:rsidR="008C3C07" w:rsidRPr="0050573D" w:rsidRDefault="008C3C07" w:rsidP="009B4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8C3C07" w:rsidRPr="0050573D" w:rsidRDefault="008C3C07" w:rsidP="009B4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9B4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муниципальными служащими органа местного самоуправления правил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.</w:t>
      </w:r>
    </w:p>
    <w:p w:rsidR="008C3C07" w:rsidRPr="0050573D" w:rsidRDefault="008C3C07" w:rsidP="009B4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7. Уполномоченные должностные лица и коллегиальный орган</w:t>
      </w:r>
    </w:p>
    <w:p w:rsidR="008C3C07" w:rsidRPr="0050573D" w:rsidRDefault="008C3C07" w:rsidP="009B4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а) функции уполномоченных должностных лиц в органе местного самоуправления осуществляет 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>специалист</w:t>
      </w:r>
      <w:r w:rsidRPr="0050573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9B4390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5057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совместно  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50573D">
        <w:rPr>
          <w:rFonts w:ascii="Times New Roman" w:hAnsi="Times New Roman" w:cs="Times New Roman"/>
          <w:sz w:val="28"/>
          <w:szCs w:val="28"/>
        </w:rPr>
        <w:t>далее – Уполномоченные должностные лица).</w:t>
      </w:r>
    </w:p>
    <w:p w:rsidR="008C3C07" w:rsidRPr="0050573D" w:rsidRDefault="008C3C07" w:rsidP="009B4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функции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возлагаются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на Комиссию по оценке эффективности организации 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8. Уполномоченные должностные лица осуществляют:</w:t>
      </w:r>
    </w:p>
    <w:p w:rsidR="008C3C07" w:rsidRPr="0050573D" w:rsidRDefault="008C3C07" w:rsidP="009B4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, разрабатываемой Федеральной антимонопольной службой,</w:t>
      </w:r>
      <w:r w:rsidRPr="0050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73D">
        <w:rPr>
          <w:rFonts w:ascii="Times New Roman" w:hAnsi="Times New Roman" w:cs="Times New Roman"/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и представление его на утверждение главе сельского поселения</w:t>
      </w:r>
      <w:r w:rsidR="009B4390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подготовку и представление на утверждение главе сельского поселения </w:t>
      </w:r>
      <w:r w:rsidR="00051E7B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в) координацию и организацию взаимодействия специалистов органа местного самоуправления по вопросам, связанным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.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г) подготовку и представление на главе сельского поселения</w:t>
      </w:r>
      <w:r w:rsidR="00051E7B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Положения и изменений в него, а также локальных актов органа местного самоуправления, регламентирующих функционирование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) подготовку карты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на основании поступающей информации, необходимой для ее формирования, и представление карты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Pr="0050573D">
        <w:rPr>
          <w:rFonts w:ascii="Times New Roman" w:hAnsi="Times New Roman" w:cs="Times New Roman"/>
          <w:sz w:val="28"/>
          <w:szCs w:val="28"/>
        </w:rPr>
        <w:lastRenderedPageBreak/>
        <w:t xml:space="preserve">главе сельского поселения </w:t>
      </w:r>
      <w:r w:rsidR="00051E7B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0573D">
        <w:rPr>
          <w:rFonts w:ascii="Times New Roman" w:hAnsi="Times New Roman" w:cs="Times New Roman"/>
          <w:sz w:val="28"/>
          <w:szCs w:val="28"/>
        </w:rPr>
        <w:t xml:space="preserve">е) подготовку проекта доклада об антимонопольном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самоуправления;</w:t>
      </w:r>
      <w:proofErr w:type="gram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ж)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) разработку порядка размещения на официальном сайте органа местного самоуправления 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11.1 пункта 11 настоящего Положения;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и) координацию взаимодействия органа местного самоуправления с Коллегиальным органом;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к) подготовку предложений и заключений органа местного самоуправления к проектам нормативных правовых (правовых) актов органа местного самоуправления, которые содержат положения, нарушающие требования антимонопольного законодательства;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л) консультирование муниципальных служащих органа местного самоуправления по вопросам, связанным с соблюдением требований антимонопольного законодательства;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м) участие в проведении служебных проверок, связанных с нарушениями муниципальными служащими органа местного самоуправления требований антимонопольного законодательства в порядке, установленном действующим законодательством.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) подготовку документированной информации о нарушении муниципальными служащими органа местного самоуправления требований антимонопольного законодательства для принятия решения в соответствии с действующим законодательством;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о) организацию систематического обучения сотрудников органа местного самоуправления требованиям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) выявление конфликта интересов в деятельности муниципальных служащих органа местного самоуправления, разработка предложений по их исключению;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) организацию ознакомления гражданина Российской Федерации с настоящим Положением при поступлении на муниципальную службу в орган местного самоуправления.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05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57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9. Выявление и оценка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деятельности органа местного самоуправления осуществляется уполномоченными должностными лицами органа местного самоуправления в пределах их компетенции. 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целях выявления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органа местного самоуправления проводят на постоянной основе: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9.2. Анализ проектов нормативных правовых актов, разработанных, посредством: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lastRenderedPageBreak/>
        <w:t xml:space="preserve">а) размещения на официальном сайте органа местного самоуправления в информационно-телекоммуникационной сети «Интернет» проектов нормативных правовых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сбора и проведения оценки, поступивших от организаций и граждан замечаний и предложений по проектам нормативных правовых актов. 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9.3. Мониторинг и анализ практики применения в рамках компетенции уполномоченными должностными лицами антимонопольного законодательства посредством осуществления сбора сведений о правоприменительной практике и подготовки информации об основных ее аспектах.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9.4. Анализ (не реже одного раза в год) выявленных нарушений антимонопольного законодательства в деятельности органа местного самоуправления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а) сбора и систематизации сведений о наличии нарушений антимонопольного законодательства в органе местного самоуправления;</w:t>
      </w:r>
    </w:p>
    <w:p w:rsidR="008C3C07" w:rsidRPr="0050573D" w:rsidRDefault="008C3C07" w:rsidP="00051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б) составления перечня нарушений антимонопольного законодательства в  органе местного самоуправления, который содержит:</w:t>
      </w:r>
    </w:p>
    <w:p w:rsidR="008C3C07" w:rsidRPr="0050573D" w:rsidRDefault="008C3C07" w:rsidP="004F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-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нарушению);</w:t>
      </w:r>
    </w:p>
    <w:p w:rsidR="008C3C07" w:rsidRPr="0050573D" w:rsidRDefault="008C3C07" w:rsidP="004F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- сведения о мерах по устранению нарушения;</w:t>
      </w:r>
    </w:p>
    <w:p w:rsidR="008C3C07" w:rsidRPr="0050573D" w:rsidRDefault="008C3C07" w:rsidP="004F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- сведения о мерах, предпринятых органом местного самоуправления на недопущение повторения нарушения.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10. В целях оценки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проводят на постоянной основе:</w:t>
      </w:r>
    </w:p>
    <w:p w:rsidR="008C3C07" w:rsidRPr="0050573D" w:rsidRDefault="008C3C07" w:rsidP="004F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10.1. Оценку эффективности реализации плана мероприятий («дорожной карты») 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разработанного в соответствии с разделом V настоящего Положения.</w:t>
      </w:r>
    </w:p>
    <w:p w:rsidR="008C3C07" w:rsidRPr="0050573D" w:rsidRDefault="008C3C07" w:rsidP="004F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При выявлении рисков нарушения требований антимонопольного законодательства уполномоченными должностными лицами органа местного самоуправления должны проводиться оценка таких рисков с учетом следующих показателей:</w:t>
      </w:r>
    </w:p>
    <w:p w:rsidR="008C3C07" w:rsidRPr="0050573D" w:rsidRDefault="008C3C07" w:rsidP="004F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- отрицательное влияние на отношение институтов гражданского общества к деятельности органа местного самоуправления по развитию конкуренции;</w:t>
      </w:r>
    </w:p>
    <w:p w:rsidR="008C3C07" w:rsidRPr="0050573D" w:rsidRDefault="008C3C07" w:rsidP="004F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8C3C07" w:rsidRPr="0050573D" w:rsidRDefault="008C3C07" w:rsidP="004F6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lastRenderedPageBreak/>
        <w:t>- возбуждение дела о нарушении требований антимонопольного законодательства;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Выявляемые риски нарушения требований антимонопольного законодательства распределяются уполномоченными должностными лицами органа местного самоуправления по уровням согласно приложению 1 к настоящему Положению.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11. На основе обобщения результатов реализации мероприятий, предусмотренных пунктами 9 и 10 настоящего Положения, уполномоченные должностные лица органа местного самоуправления: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>: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а) формируют аналитическую служебную записку о результатах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в отчетном году предусмотренных пунктами 9 и 10 настоящего Положения мероприятий;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формируют информацию о ходе реализации в отчетном году плана мероприятий («дорожной карты») 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 достижению ключевых показателей эффективности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самоуправления; 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в срок не позднее двух месяцев после даты утверждения настоящего Положения, далее – ежегодно в срок не позднее 1 октября отчетного года: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в) определяют перечень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главой сельского поселения </w:t>
      </w:r>
      <w:r w:rsidR="00426DAC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Самарской области карты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далее – ежегодно в срок не позднее 1 ноября отчетного года: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г) разрабатывают перечень мероприятий по снижению выявленных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12. Уполномоченное должностное лицо на основании анализа информации, в соответствии с пунктом 11 настоящего Положения, в части информации о правоприменительной практике</w:t>
      </w:r>
      <w:r w:rsidRPr="005057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573D">
        <w:rPr>
          <w:rFonts w:ascii="Times New Roman" w:hAnsi="Times New Roman" w:cs="Times New Roman"/>
          <w:sz w:val="28"/>
          <w:szCs w:val="28"/>
        </w:rPr>
        <w:t>органа местного самоуправления антимонопольного законодательства: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>: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а) осуществляет подготовку аналитической справки об изменениях и основных аспектах правоприменительной практики в органе местного самоуправления;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в срок не позднее 1 октября отчетного года: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формирует и представляет главе сельского поселения </w:t>
      </w:r>
      <w:r w:rsidR="00426DAC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Самарской области сводный доклад с обоснованием целесообразности (нецелесообразности) внесения изменений в нормативные правовые акты органа местного самоуправления.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lastRenderedPageBreak/>
        <w:t>13. Уполномоченные должностные лица: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в срок не позднее трех месяцев после утверждения настоящего Положения, далее – ежегодно в срок не позднее 1 ноября отчетного года: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а) на основании обобщения информации, предусмотренной подпунктом «г» пункта 11, разрабатывает проект карты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с упорядочиванием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порядке убывания их уровня, а также описанием рисков.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главой сельского поселения </w:t>
      </w:r>
      <w:r w:rsidR="00426DAC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далее – ежегодно в срок не позднее 1 декабря отчетного года: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на основании обобщения информации, предусмотренной пунктом 13, разрабатывает проект Плана мероприятий («дорожной карты») 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на очередной год;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 срок не позднее 10 февраля года, следующего за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>: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г) разрабатывает проект доклада об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IV. Карта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14. Карта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разрабатывается Уполномоченными должностными лицами в соответствии с подпунктом «б» пункта 8 и подпунктом «а» пункта 13 настоящего Положения по форме, определенной приложением 2 к настоящему Положению. 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15. Карта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утверждается главой  сельского поселения </w:t>
      </w:r>
      <w:r w:rsidR="00426DAC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её утверждения.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V. План мероприятий («дорожная карта»)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16. План мероприятий («дорожная карта») 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(далее – План мероприятий) разрабатывается Уполномоченными должностными лицами ежегодно в соответствии с подпунктом «б» пункта 13 настоящего Положения по форме, определенной приложением 3 к настоящему Положению, в разрезе каждого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План мероприятий подлежит актуализации. 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lastRenderedPageBreak/>
        <w:t xml:space="preserve">17. План мероприятий утверждается главой сельского поселения </w:t>
      </w:r>
      <w:r w:rsidR="00426DAC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18. Уполномоченные должностные лица ежегодно проводят оценку исполнения в органе местного самоуправления Плана мероприятий.</w:t>
      </w:r>
    </w:p>
    <w:p w:rsidR="008C3C07" w:rsidRPr="0050573D" w:rsidRDefault="008C3C07" w:rsidP="00426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V</w:t>
      </w:r>
      <w:r w:rsidRPr="00505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573D">
        <w:rPr>
          <w:rFonts w:ascii="Times New Roman" w:hAnsi="Times New Roman" w:cs="Times New Roman"/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19. Перечень ключевых показателей эффективности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(далее – перечень ключевых показателей) разрабатывается Уполномоченными должностными лицами в сроки, определенные подпунктом «в» пункта 13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20. Перечень ключевых показателей утверждается главой сельского поселения </w:t>
      </w:r>
      <w:r w:rsidR="007F7F98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21. Уполномоченные должностные лица ежегодно проводят оценку достижения ключевых показателей, которая включается в доклад об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0573D">
        <w:rPr>
          <w:rFonts w:ascii="Times New Roman" w:hAnsi="Times New Roman" w:cs="Times New Roman"/>
          <w:sz w:val="28"/>
          <w:szCs w:val="28"/>
        </w:rPr>
        <w:t xml:space="preserve">. Организация обучения требованиям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22. Уполномоченные должностные лица администрации сельского поселения </w:t>
      </w:r>
      <w:r w:rsidR="007F7F98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организуют систематическое обучение сотрудников органа местного самоуправления требованиям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а) вводный (первичный) инструктаж;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б) целевой (внеплановый) инструктаж;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в) повышение квалификации;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г) иных формах, организуемых органом местного самоуправлениям совместно с антимонопольным органом.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Методы проведения указанных форм обучения определяются Уполномоченным должностным лицом.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23. Вводный (первичный) инструктаж и ознакомление с основами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и настоящим Положением проводится при приеме сотрудников на работу.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24. Целевой (внеплановый) инструктаж проводится при изменении основ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</w:t>
      </w:r>
      <w:r w:rsidRPr="0050573D"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 лицами признаков нарушения (или установлении факта нарушения) антимонопольного законодательства в деятельности органа местного самоуправления.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25. Целевой (внеплановый) инструктаж может осуществляться в форме доведения до муниципальных служащих органа местного самоуправления информационных писем или проведения совещаний.</w:t>
      </w:r>
    </w:p>
    <w:p w:rsidR="008C3C07" w:rsidRPr="0050573D" w:rsidRDefault="008C3C07" w:rsidP="007F7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V</w:t>
      </w:r>
      <w:r w:rsidRPr="005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73D">
        <w:rPr>
          <w:rFonts w:ascii="Times New Roman" w:hAnsi="Times New Roman" w:cs="Times New Roman"/>
          <w:sz w:val="28"/>
          <w:szCs w:val="28"/>
        </w:rPr>
        <w:t xml:space="preserve">I. Оценка эффективности организации и функционирования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26. Оценка эффективности организации и функционирования в органе местного самоуправления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Коллегиальным органом по результатам рассмотрения доклада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>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0573D">
        <w:rPr>
          <w:rFonts w:ascii="Times New Roman" w:hAnsi="Times New Roman" w:cs="Times New Roman"/>
          <w:sz w:val="28"/>
          <w:szCs w:val="28"/>
        </w:rPr>
        <w:t xml:space="preserve">. Доклад об антимонопольном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27. Проект доклада об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разрабатывается и представляется Уполномоченными должностными лицами ежегодно: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а) на подпись главе сельского поселения</w:t>
      </w:r>
      <w:r w:rsidR="007F7F98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Самарской области не позднее 10 февраля года, следующего за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>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>.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29. Доклад об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должен содержать информацию: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а) о результатах проведенной в органе местного самоуправления оценки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соответствии с разделами </w:t>
      </w:r>
      <w:r w:rsidRPr="00505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573D">
        <w:rPr>
          <w:rFonts w:ascii="Times New Roman" w:hAnsi="Times New Roman" w:cs="Times New Roman"/>
          <w:sz w:val="28"/>
          <w:szCs w:val="28"/>
        </w:rPr>
        <w:t xml:space="preserve"> и </w:t>
      </w:r>
      <w:r w:rsidRPr="00505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573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в соответствии с разделом </w:t>
      </w:r>
      <w:r w:rsidRPr="00505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573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в соответствии с разделом </w:t>
      </w:r>
      <w:r w:rsidRPr="005057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573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C3C07" w:rsidRPr="0050573D" w:rsidRDefault="008C3C07" w:rsidP="007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30. Доклад об антимонопольном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органа местного самоуправления 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7F7F98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7F7F98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97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519"/>
      </w:tblGrid>
      <w:tr w:rsidR="008C3C07" w:rsidRPr="0050573D" w:rsidTr="007F7F9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риска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Описание риска</w:t>
            </w:r>
          </w:p>
        </w:tc>
      </w:tr>
      <w:tr w:rsidR="008C3C07" w:rsidRPr="0050573D" w:rsidTr="007F7F9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уровень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C3C07" w:rsidRPr="0050573D" w:rsidTr="007F7F9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Незначительный уровень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вероятность выдачи органа местного самоуправления предупреждения</w:t>
            </w:r>
          </w:p>
        </w:tc>
      </w:tr>
      <w:tr w:rsidR="008C3C07" w:rsidRPr="0050573D" w:rsidTr="007F7F9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Существенный уровень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вероятность выдачи органа местного самоуправления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C3C07" w:rsidRPr="0050573D" w:rsidTr="007F7F9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вероятность выдачи органа местного самоуправления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C3C07" w:rsidRPr="0050573D" w:rsidRDefault="008C3C07" w:rsidP="0050573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8C3C07" w:rsidP="0020034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ab/>
      </w:r>
      <w:r w:rsidR="0020034D">
        <w:rPr>
          <w:rFonts w:ascii="Times New Roman" w:hAnsi="Times New Roman" w:cs="Times New Roman"/>
          <w:sz w:val="28"/>
          <w:szCs w:val="28"/>
        </w:rPr>
        <w:tab/>
      </w:r>
      <w:r w:rsidR="0020034D">
        <w:rPr>
          <w:rFonts w:ascii="Times New Roman" w:hAnsi="Times New Roman" w:cs="Times New Roman"/>
          <w:sz w:val="28"/>
          <w:szCs w:val="28"/>
        </w:rPr>
        <w:tab/>
      </w:r>
      <w:r w:rsidR="0020034D">
        <w:rPr>
          <w:rFonts w:ascii="Times New Roman" w:hAnsi="Times New Roman" w:cs="Times New Roman"/>
          <w:sz w:val="28"/>
          <w:szCs w:val="28"/>
        </w:rPr>
        <w:tab/>
      </w:r>
      <w:r w:rsidR="0020034D">
        <w:rPr>
          <w:rFonts w:ascii="Times New Roman" w:hAnsi="Times New Roman" w:cs="Times New Roman"/>
          <w:sz w:val="28"/>
          <w:szCs w:val="28"/>
        </w:rPr>
        <w:tab/>
      </w:r>
      <w:r w:rsidR="0020034D">
        <w:rPr>
          <w:rFonts w:ascii="Times New Roman" w:hAnsi="Times New Roman" w:cs="Times New Roman"/>
          <w:sz w:val="28"/>
          <w:szCs w:val="28"/>
        </w:rPr>
        <w:tab/>
      </w: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C07" w:rsidRPr="0050573D" w:rsidRDefault="008C3C07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</w:p>
    <w:p w:rsidR="008C3C07" w:rsidRPr="0050573D" w:rsidRDefault="008C3C07" w:rsidP="0020034D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50573D"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  <w:r w:rsidR="0020034D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на _____ год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1366"/>
        <w:gridCol w:w="1804"/>
        <w:gridCol w:w="1667"/>
        <w:gridCol w:w="1534"/>
        <w:gridCol w:w="1804"/>
      </w:tblGrid>
      <w:tr w:rsidR="008C3C07" w:rsidRPr="0050573D" w:rsidTr="008C3C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риска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риска (описание)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и условия возникновения (описание)</w:t>
            </w:r>
          </w:p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(отсутствие) остаточных рисков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Вероятность повторного возникновения рисков</w:t>
            </w:r>
          </w:p>
        </w:tc>
      </w:tr>
      <w:tr w:rsidR="008C3C07" w:rsidRPr="0050573D" w:rsidTr="008C3C07">
        <w:trPr>
          <w:trHeight w:val="115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3C07" w:rsidRPr="0050573D" w:rsidTr="008C3C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3C07" w:rsidRPr="0050573D" w:rsidTr="008C3C0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3C07" w:rsidRPr="0050573D" w:rsidRDefault="008C3C07" w:rsidP="0050573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20034D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20034D">
        <w:rPr>
          <w:rFonts w:ascii="Times New Roman" w:hAnsi="Times New Roman" w:cs="Times New Roman"/>
          <w:sz w:val="28"/>
          <w:szCs w:val="28"/>
        </w:rPr>
        <w:t>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0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в ____ году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174"/>
        <w:gridCol w:w="1279"/>
        <w:gridCol w:w="1192"/>
        <w:gridCol w:w="1373"/>
        <w:gridCol w:w="1162"/>
        <w:gridCol w:w="895"/>
        <w:gridCol w:w="1172"/>
      </w:tblGrid>
      <w:tr w:rsidR="008C3C07" w:rsidRPr="0050573D" w:rsidTr="008C3C07">
        <w:trPr>
          <w:trHeight w:val="266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Комплаенс-риск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Предложенные действия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Необходимые ресурсы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ответственности и полномочий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Календарный план выполнения работ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качества работы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7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обмену информацией и мониторингу</w:t>
            </w:r>
          </w:p>
        </w:tc>
      </w:tr>
      <w:tr w:rsidR="008C3C07" w:rsidRPr="0050573D" w:rsidTr="008C3C07">
        <w:trPr>
          <w:trHeight w:val="71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3C07" w:rsidRPr="0050573D" w:rsidTr="008C3C07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3C07" w:rsidRPr="0050573D" w:rsidTr="008C3C07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7" w:rsidRPr="0050573D" w:rsidRDefault="008C3C07" w:rsidP="0050573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3C07" w:rsidRPr="0050573D" w:rsidRDefault="008C3C07" w:rsidP="0050573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0034D" w:rsidRDefault="0020034D" w:rsidP="0020034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B7E" w:rsidRDefault="00F41B7E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20034D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07" w:rsidRPr="0050573D" w:rsidRDefault="008C3C07" w:rsidP="0020034D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8C3C07" w:rsidRPr="0050573D" w:rsidRDefault="008C3C07" w:rsidP="0020034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34D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573D"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</w:p>
    <w:p w:rsidR="008C3C07" w:rsidRPr="0050573D" w:rsidRDefault="008C3C07" w:rsidP="0020034D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от</w:t>
      </w:r>
      <w:r w:rsidR="002432C5">
        <w:rPr>
          <w:rFonts w:ascii="Times New Roman" w:hAnsi="Times New Roman" w:cs="Times New Roman"/>
          <w:sz w:val="28"/>
          <w:szCs w:val="28"/>
        </w:rPr>
        <w:t xml:space="preserve"> 14 августа </w:t>
      </w:r>
      <w:r w:rsidRPr="0050573D">
        <w:rPr>
          <w:rFonts w:ascii="Times New Roman" w:hAnsi="Times New Roman" w:cs="Times New Roman"/>
          <w:sz w:val="28"/>
          <w:szCs w:val="28"/>
        </w:rPr>
        <w:t>2019 г. №</w:t>
      </w:r>
      <w:r w:rsidR="002432C5">
        <w:rPr>
          <w:rFonts w:ascii="Times New Roman" w:hAnsi="Times New Roman" w:cs="Times New Roman"/>
          <w:sz w:val="28"/>
          <w:szCs w:val="28"/>
        </w:rPr>
        <w:t>105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2432C5">
      <w:pPr>
        <w:pStyle w:val="a4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50573D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50573D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50573D">
        <w:rPr>
          <w:rFonts w:ascii="Times New Roman" w:hAnsi="Times New Roman" w:cs="Times New Roman"/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Pr="005057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2432C5">
        <w:rPr>
          <w:rFonts w:ascii="Times New Roman" w:hAnsi="Times New Roman" w:cs="Times New Roman"/>
          <w:sz w:val="28"/>
          <w:szCs w:val="28"/>
        </w:rPr>
        <w:t>Буйволов А.В.</w:t>
      </w:r>
      <w:r w:rsidRPr="0050573D">
        <w:rPr>
          <w:rFonts w:ascii="Times New Roman" w:hAnsi="Times New Roman" w:cs="Times New Roman"/>
          <w:sz w:val="28"/>
          <w:szCs w:val="28"/>
        </w:rPr>
        <w:t xml:space="preserve">, председатель Собрания представителей сельского поселения </w:t>
      </w:r>
      <w:r w:rsidR="002432C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C3C07" w:rsidRPr="0050573D" w:rsidRDefault="000C0E8D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О.И</w:t>
      </w:r>
      <w:r w:rsidR="008C3C07" w:rsidRPr="0050573D">
        <w:rPr>
          <w:rFonts w:ascii="Times New Roman" w:hAnsi="Times New Roman" w:cs="Times New Roman"/>
          <w:sz w:val="28"/>
          <w:szCs w:val="28"/>
        </w:rPr>
        <w:t xml:space="preserve">, депутат 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8C3C07" w:rsidRPr="005057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3C07" w:rsidRPr="00505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3C07" w:rsidRPr="0050573D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r w:rsidR="000C0E8D">
        <w:rPr>
          <w:rFonts w:ascii="Times New Roman" w:hAnsi="Times New Roman" w:cs="Times New Roman"/>
          <w:sz w:val="28"/>
          <w:szCs w:val="28"/>
        </w:rPr>
        <w:t>Мельникова Л.А.</w:t>
      </w:r>
      <w:r w:rsidRPr="0050573D">
        <w:rPr>
          <w:rFonts w:ascii="Times New Roman" w:hAnsi="Times New Roman" w:cs="Times New Roman"/>
          <w:sz w:val="28"/>
          <w:szCs w:val="28"/>
        </w:rPr>
        <w:t>, депутат  Собрания представителей сельского поселения</w:t>
      </w:r>
      <w:r w:rsidR="000C0E8D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05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573D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C07" w:rsidRPr="0050573D" w:rsidRDefault="008C3C07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861" w:rsidRPr="0050573D" w:rsidRDefault="00F4186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851" w:rsidRPr="0050573D" w:rsidRDefault="00631851" w:rsidP="0050573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31851" w:rsidRPr="0050573D" w:rsidSect="00F41B7E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861"/>
    <w:rsid w:val="00051E7B"/>
    <w:rsid w:val="000C0E8D"/>
    <w:rsid w:val="001F4640"/>
    <w:rsid w:val="0020034D"/>
    <w:rsid w:val="002432C5"/>
    <w:rsid w:val="00262147"/>
    <w:rsid w:val="00426DAC"/>
    <w:rsid w:val="004F6A5F"/>
    <w:rsid w:val="0050573D"/>
    <w:rsid w:val="00631851"/>
    <w:rsid w:val="00796398"/>
    <w:rsid w:val="007F7F98"/>
    <w:rsid w:val="008C3C07"/>
    <w:rsid w:val="00904BBD"/>
    <w:rsid w:val="009137BB"/>
    <w:rsid w:val="009B4390"/>
    <w:rsid w:val="00A548EC"/>
    <w:rsid w:val="00C303F0"/>
    <w:rsid w:val="00C55376"/>
    <w:rsid w:val="00EF1B12"/>
    <w:rsid w:val="00F41861"/>
    <w:rsid w:val="00F4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505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20</cp:revision>
  <cp:lastPrinted>2019-08-14T11:06:00Z</cp:lastPrinted>
  <dcterms:created xsi:type="dcterms:W3CDTF">2019-08-07T09:16:00Z</dcterms:created>
  <dcterms:modified xsi:type="dcterms:W3CDTF">2019-08-14T11:06:00Z</dcterms:modified>
</cp:coreProperties>
</file>