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ayout w:type="fixed"/>
        <w:tblLook w:val="01E0"/>
      </w:tblPr>
      <w:tblGrid>
        <w:gridCol w:w="6281"/>
        <w:gridCol w:w="3217"/>
      </w:tblGrid>
      <w:tr w:rsidR="00EB448E" w:rsidRPr="00851801" w:rsidTr="00AD7B64">
        <w:trPr>
          <w:trHeight w:val="1560"/>
        </w:trPr>
        <w:tc>
          <w:tcPr>
            <w:tcW w:w="6281" w:type="dxa"/>
          </w:tcPr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СЕЛЬСКОГО ПОСЕЛЕНИЯ                                 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ЧЕЛНО-ВЕРШИНЫ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ЧЕЛНО-ВЕРШИНСКИЙ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САМАРСКОЙ  ОБЛАСТИ</w:t>
            </w: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8E" w:rsidRPr="00E30B7D" w:rsidRDefault="000A7E8E" w:rsidP="000A7E8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0B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 </w:t>
            </w:r>
          </w:p>
          <w:p w:rsidR="000A7E8E" w:rsidRDefault="000A7E8E" w:rsidP="000A7E8E">
            <w:pPr>
              <w:ind w:right="-34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851801" w:rsidRDefault="005D1AB1" w:rsidP="005D1AB1">
            <w:pPr>
              <w:ind w:right="-346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7E8E" w:rsidRPr="0036132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E349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B448E" w:rsidRPr="008518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7" w:type="dxa"/>
          </w:tcPr>
          <w:p w:rsidR="000A7E8E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</w:t>
            </w:r>
          </w:p>
          <w:p w:rsidR="000A7E8E" w:rsidRDefault="000A7E8E" w:rsidP="001871A6">
            <w:pPr>
              <w:rPr>
                <w:sz w:val="28"/>
                <w:szCs w:val="28"/>
              </w:rPr>
            </w:pPr>
          </w:p>
          <w:p w:rsidR="00EB448E" w:rsidRPr="00851801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B448E" w:rsidRPr="00851801" w:rsidTr="00AD7B64">
        <w:trPr>
          <w:trHeight w:val="9617"/>
        </w:trPr>
        <w:tc>
          <w:tcPr>
            <w:tcW w:w="9498" w:type="dxa"/>
            <w:gridSpan w:val="2"/>
          </w:tcPr>
          <w:p w:rsidR="00EB448E" w:rsidRPr="00851801" w:rsidRDefault="00EB448E" w:rsidP="001871A6">
            <w:pPr>
              <w:rPr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  </w:t>
            </w:r>
          </w:p>
          <w:p w:rsidR="00EB448E" w:rsidRPr="00851801" w:rsidRDefault="00EB448E" w:rsidP="000A7E8E">
            <w:pPr>
              <w:pStyle w:val="ConsNonformat"/>
              <w:spacing w:line="276" w:lineRule="auto"/>
              <w:ind w:right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прогнозирования поступлений доходов в бюджет</w:t>
            </w:r>
            <w:r w:rsidRPr="00851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Челно-Вершины </w:t>
            </w:r>
          </w:p>
          <w:p w:rsidR="00EB448E" w:rsidRDefault="00EB448E" w:rsidP="000A7E8E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180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ст.34 Федерального закона от 06.10.2003 №131-ФЗ «Об общих принципах организации местного самоуправления в Российской Федерации»</w:t>
            </w:r>
            <w:r w:rsidR="000A7E8E">
              <w:rPr>
                <w:rFonts w:ascii="Times New Roman" w:hAnsi="Times New Roman" w:cs="Times New Roman"/>
                <w:sz w:val="28"/>
                <w:szCs w:val="28"/>
              </w:rPr>
              <w:t>, администрация сельского поселения Челно-Вершины</w:t>
            </w:r>
            <w:proofErr w:type="gramEnd"/>
          </w:p>
          <w:p w:rsidR="00EB448E" w:rsidRDefault="00EB448E" w:rsidP="001871A6">
            <w:pPr>
              <w:pStyle w:val="ConsPlusNormal"/>
              <w:spacing w:line="276" w:lineRule="auto"/>
              <w:ind w:firstLine="7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ПОСТАНОВЛЯ</w:t>
            </w:r>
            <w:r w:rsidR="000A7E8E" w:rsidRPr="000A7E8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1.Утвердить прилагаемую М</w:t>
            </w:r>
            <w:r w:rsidRPr="00D502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етодику прогнозирования поступлений доходов в бюджет</w:t>
            </w: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Челно-Вершины (далее </w:t>
            </w:r>
            <w:proofErr w:type="gramStart"/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етодика).</w:t>
            </w:r>
          </w:p>
          <w:p w:rsidR="000A7E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2.Настоящее постановление опубликовать  в газете» Официальный вестник» и разместить на официальном сайте сельского поселения Челно-Вершины в сети Интернет</w:t>
            </w:r>
            <w:r w:rsidR="00654EF7" w:rsidRPr="00D5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48E" w:rsidRPr="00D502BD" w:rsidRDefault="000A7E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="00EB448E"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  </w:t>
            </w: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С.А. </w:t>
            </w:r>
            <w:proofErr w:type="spellStart"/>
            <w:r w:rsidRPr="00D502BD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</w:p>
          <w:p w:rsidR="00EB448E" w:rsidRPr="00D502BD" w:rsidRDefault="00EB448E" w:rsidP="00D5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B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                                                            </w:t>
            </w:r>
          </w:p>
          <w:p w:rsidR="00EB448E" w:rsidRPr="000A7E8E" w:rsidRDefault="00EB448E" w:rsidP="000A7E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851801" w:rsidRDefault="00EB448E" w:rsidP="001871A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EB448E" w:rsidRPr="000A7E8E" w:rsidRDefault="009E2F46" w:rsidP="009E2F46">
            <w:pPr>
              <w:tabs>
                <w:tab w:val="left" w:pos="522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    УТВЕРЖДЕНА</w:t>
            </w: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Челно-Вершины </w:t>
            </w: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</w:t>
            </w:r>
            <w:r w:rsidR="00654EF7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.02.2019г. №</w:t>
            </w:r>
            <w:r w:rsidR="00E349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B448E" w:rsidRPr="000A7E8E" w:rsidRDefault="00EB448E" w:rsidP="00E349A7">
            <w:pPr>
              <w:pStyle w:val="a4"/>
            </w:pPr>
          </w:p>
          <w:p w:rsidR="00EB448E" w:rsidRPr="000A7E8E" w:rsidRDefault="00EB448E" w:rsidP="009E2F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Методика прогнозирования поступлений доходов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в бюджет сельского поселения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лавным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администратором которых является администрация сельского</w:t>
            </w:r>
            <w:r w:rsidR="009E2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Челно-Вершины 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B448E" w:rsidRPr="000A7E8E" w:rsidRDefault="00EB448E" w:rsidP="001871A6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Челно-Вершины 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далее-бюджет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поселения), главным администратором  которых является  администрация сельского поселения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Челно-Вершины  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 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Прогнозирование поступлений доходов  в бюджет сельского поселения осуществляется в соответствии со следующими методами расчета: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а)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объём поступлений прогнозируемого вида доходов;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б) усреднение - расчет, осуществляемый на основании усреднения годовых объёмов доходов не менее чем за 3 года или за весь период поступления соответствующего вида доходов в случае, если он не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превышает 3 года.</w:t>
            </w:r>
          </w:p>
          <w:p w:rsidR="00EB448E" w:rsidRPr="000A7E8E" w:rsidRDefault="00EB448E" w:rsidP="00EB448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 поступлений  доходов.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4.1.Прогнозирование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(КБК  493 1 08 04020 01 0000 110) осуществляется методом усреднения по формуле: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8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2pt" o:ole="">
                  <v:imagedata r:id="rId6" o:title=""/>
                </v:shape>
                <o:OLEObject Type="Embed" ProgID="Equation.3" ShapeID="_x0000_i1025" DrawAspect="Content" ObjectID="_1611552342" r:id="rId7"/>
              </w:objec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отчетных периодов (не менее 3-х лет, предшествующих 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прогнозируемому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фактические поступления госпошлины в бюджет сельского поселения в отчетном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поступлений в течение всех трех расчетных лет такие доходы не подлежат прогнозированию.</w:t>
            </w:r>
          </w:p>
          <w:p w:rsidR="00EB448E" w:rsidRPr="000A7E8E" w:rsidRDefault="00EB448E" w:rsidP="0018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Источник данных:</w:t>
            </w:r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- отчет об исполнении бюджета сельского поселения Челно-Вершины</w:t>
            </w:r>
          </w:p>
          <w:p w:rsidR="00EB448E" w:rsidRPr="000A7E8E" w:rsidRDefault="00EB448E" w:rsidP="001871A6">
            <w:pPr>
              <w:ind w:left="31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- оценка ожидаемого исполнения доходов в текущем финансовом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Прогнозирование поступлений доходов на плановый период осуществляется в размере, равному объёму поступлений на очередной финансовый год.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Прогнозирование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(КБК  493 1 11 05035 10 0000 120) на очередной финансовый год и плановый период осуществляется методом прямого расчета по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position w:val="-16"/>
                <w:sz w:val="28"/>
                <w:szCs w:val="28"/>
                <w:lang w:bidi="ru-RU"/>
              </w:rPr>
              <w:object w:dxaOrig="2140" w:dyaOrig="460">
                <v:shape id="_x0000_i1026" type="#_x0000_t75" style="width:128.25pt;height:27pt" o:ole="">
                  <v:imagedata r:id="rId8" o:title=""/>
                </v:shape>
                <o:OLEObject Type="Embed" ProgID="Equation.3" ShapeID="_x0000_i1026" DrawAspect="Content" ObjectID="_1611552343" r:id="rId9"/>
              </w:objec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 - количество договоров, заключенных (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планируемые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заключению) с арендаторами;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- годовой размер арендной платы, установленный договором.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з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Прогнозируемая сумма поступлений задолженности прошлых лет.</w:t>
            </w:r>
          </w:p>
          <w:p w:rsidR="00CA3CCA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Источник данных: договоры, заключенные (планируемые к заключению) с арендаторами.</w:t>
            </w:r>
          </w:p>
          <w:p w:rsidR="00EB448E" w:rsidRPr="000A7E8E" w:rsidRDefault="00EB448E" w:rsidP="00CA3CCA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Pr="000A7E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Прогнозирование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от прочих поступлений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(КБК 493 111 09045 10 0000 120) на  очередной финансовый год и плановый период, осуществляется методом прямого расчета и основывается на данных о размере платежей от использования имущества.</w:t>
            </w:r>
            <w:proofErr w:type="gramEnd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Источником данных являются договоры, заключенные (планируемые к заключению) по использованию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Прогнозный объем поступлений данного вида доходов определяется, как сумма платежей по заключенным (планируемым к заключению) договорам по следующему расчету: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= Д1+Д2+Д3+ и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ДИпр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доходы от прочих поступлений от использования имущества, находящегося в собственности поселения;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, Д2, Д3 и т.д. – суммы платежей по заключенным (планируемым к заключению) договорам.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4.4. 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казенных, в части реализации основных средств по указанному имуществу (КБК 493 114 02053 10 0000 410).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Для расчета прогнозируемого объема данного вида доходов 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торгов. Сумма доходов от реализации имущества, прогнозируемая к поступлению в бюджет поселения в очередном финансовом году, рассчитывается по следующей формуле: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РИ =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× К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РИ – объем доходов от реализации имущества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средняя стоимость одного объекта недвижимости, сложившаяся по результатам торгов, проведенных в году, предшествующем расчетному;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объектов недвижимости, подлежащих реализации в очередном финансовом году.</w:t>
            </w:r>
          </w:p>
          <w:p w:rsidR="00EB448E" w:rsidRPr="000A7E8E" w:rsidRDefault="00EB448E" w:rsidP="001871A6">
            <w:pPr>
              <w:ind w:left="318" w:firstLine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    4.5. Для расчета прогнозируемого объема 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493 1 14 06025 10 0000 430)применяется метод прямого расчета. Источником данных является прогнозный план приватизации муниципального имущества на очередной финансовый год и плановый период с учетом сроков проведения торгов и иных нормативных актов. Расчет прогноза поступления доходов от продажи земельных участков в бюджет поселения производится по следующей формуле:</w:t>
            </w:r>
          </w:p>
          <w:p w:rsidR="00EB448E" w:rsidRPr="000A7E8E" w:rsidRDefault="00EB448E" w:rsidP="001871A6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=  SUM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СТсj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)× Нс,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Пзем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прогноз поступления доходов от продажи земельных участков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СТс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цена выкупа земельного участка, находящегося в собственности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Нс – норматив отчислений доходов от продажи земельных участков, находящихся в собственности поселений, в бюджет поселения;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– количество видов земельных участков, предполагаемых к выкупу в очередном финансовом году.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4.6.К иным доходам, поступление которых не имеет постоянного характера, и прогнозирование по которым не осуществляется, относятся: 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-Невыясненные поступления, зачисляемые в бюджеты сельских поселений </w:t>
            </w:r>
            <w:r w:rsidRPr="000A7E8E">
              <w:rPr>
                <w:bCs/>
                <w:sz w:val="28"/>
                <w:szCs w:val="28"/>
              </w:rPr>
              <w:t>(КБК 493 1 17 01 050 10 0000 180</w:t>
            </w:r>
            <w:r w:rsidRPr="000A7E8E">
              <w:rPr>
                <w:sz w:val="28"/>
                <w:szCs w:val="28"/>
              </w:rPr>
              <w:t>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-Прочие неналоговые доходы бюджетов сельских поселений (КБК </w:t>
            </w:r>
            <w:r w:rsidRPr="000A7E8E">
              <w:rPr>
                <w:bCs/>
                <w:sz w:val="28"/>
                <w:szCs w:val="28"/>
              </w:rPr>
              <w:t>493 1 17 05 050 10 0000 180)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-Прочие безвозмездные поступления в бюджеты сельских поселений  (КБК 493 2 07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(КБК 493 2 08 05 000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-Доходы бюджетов сельских поселений от возврата иными организациями остатков субсидий  прошлых лет  (КБК 493 2 18 05 030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>-Доходы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(КБК 493 2 18 60 010 10 0000 150)</w:t>
            </w:r>
          </w:p>
          <w:p w:rsidR="00EB448E" w:rsidRPr="000A7E8E" w:rsidRDefault="00EB448E" w:rsidP="001871A6">
            <w:pPr>
              <w:pStyle w:val="a3"/>
              <w:spacing w:before="0" w:beforeAutospacing="0" w:after="0" w:afterAutospacing="0" w:line="276" w:lineRule="auto"/>
              <w:ind w:left="318"/>
              <w:jc w:val="both"/>
              <w:rPr>
                <w:sz w:val="28"/>
                <w:szCs w:val="28"/>
              </w:rPr>
            </w:pPr>
            <w:r w:rsidRPr="000A7E8E">
              <w:rPr>
                <w:sz w:val="28"/>
                <w:szCs w:val="28"/>
              </w:rPr>
              <w:t xml:space="preserve">-Возврат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  <w:proofErr w:type="gramStart"/>
            <w:r w:rsidRPr="000A7E8E">
              <w:rPr>
                <w:sz w:val="28"/>
                <w:szCs w:val="28"/>
              </w:rPr>
              <w:t xml:space="preserve">( </w:t>
            </w:r>
            <w:proofErr w:type="gramEnd"/>
            <w:r w:rsidRPr="000A7E8E">
              <w:rPr>
                <w:sz w:val="28"/>
                <w:szCs w:val="28"/>
              </w:rPr>
              <w:t>КБК 493 2 19 60 010 10 0000 150)</w:t>
            </w:r>
          </w:p>
          <w:p w:rsidR="00EB448E" w:rsidRPr="000A7E8E" w:rsidRDefault="00EB448E" w:rsidP="001871A6">
            <w:pPr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4.7.Прогнозный  объем поступлений по группе доходов бюджета сельского поселения КБК 493202000000000000 «Безвозмездные поступления от других бюджетов бюджетной системы Российской Федерации» определяется на основании объема расходов федерального, областного и районного бюджетов, предусмотренных нормативно-правовыми актами Российской Федерации</w:t>
            </w:r>
            <w:proofErr w:type="gram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Pr="000A7E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,муниципального района </w:t>
            </w:r>
            <w:proofErr w:type="spellStart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0A7E8E">
              <w:rPr>
                <w:rFonts w:ascii="Times New Roman" w:hAnsi="Times New Roman" w:cs="Times New Roman"/>
                <w:sz w:val="28"/>
                <w:szCs w:val="28"/>
              </w:rPr>
              <w:t xml:space="preserve">  и соглашениями о предоставлении межбюджетных трансфертов из федерального , областного и районного бюджета.  </w:t>
            </w:r>
          </w:p>
          <w:p w:rsidR="00EB448E" w:rsidRPr="000A7E8E" w:rsidRDefault="00EB448E" w:rsidP="001871A6">
            <w:pPr>
              <w:ind w:left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7E8E">
              <w:rPr>
                <w:rFonts w:ascii="Times New Roman" w:hAnsi="Times New Roman" w:cs="Times New Roman"/>
                <w:sz w:val="28"/>
                <w:szCs w:val="28"/>
              </w:rPr>
              <w:t>В течение текущего года, в случае увеличения (уменьшения) объемов расходов федерального, областного и районного бюджета на предоставление межбюджетных трансфертов увеличивается (уменьшается) прогнозный объем безвозмездных поступлений из федерального, областного и районного бюджета.</w:t>
            </w: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0A7E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B448E" w:rsidRDefault="00EB448E" w:rsidP="001871A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00EFE" w:rsidRDefault="00EB448E" w:rsidP="001871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Default="00800EFE" w:rsidP="001871A6">
            <w:pPr>
              <w:jc w:val="right"/>
              <w:rPr>
                <w:sz w:val="28"/>
                <w:szCs w:val="28"/>
              </w:rPr>
            </w:pPr>
          </w:p>
          <w:p w:rsidR="00800EFE" w:rsidRPr="00800EFE" w:rsidRDefault="00800EFE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CA" w:rsidRDefault="00CA3CCA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CA" w:rsidRDefault="00CA3CCA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CCA" w:rsidRDefault="00CA3CCA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48E" w:rsidRPr="00800EFE" w:rsidRDefault="00EB448E" w:rsidP="00CA3CC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A3C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 Методике прогнозирования поступлений доходов 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в бюджет сельского поселения </w:t>
            </w:r>
            <w:proofErr w:type="spellStart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proofErr w:type="gramStart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>лавным</w:t>
            </w:r>
            <w:proofErr w:type="spellEnd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администратором которых </w:t>
            </w:r>
            <w:proofErr w:type="spellStart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>являетсяадминистрация</w:t>
            </w:r>
            <w:proofErr w:type="spellEnd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Челно-Вершины 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800EF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кодов доходов, </w:t>
            </w:r>
            <w:proofErr w:type="spellStart"/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администрируемых</w:t>
            </w:r>
            <w:proofErr w:type="spellEnd"/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администрацией 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Челно-Вершины муниципального района 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  <w:proofErr w:type="spellEnd"/>
            <w:r w:rsidRPr="00800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EB448E" w:rsidRPr="00800EFE" w:rsidRDefault="00EB448E" w:rsidP="00800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35" w:type="dxa"/>
              <w:tblInd w:w="31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412"/>
              <w:gridCol w:w="5923"/>
            </w:tblGrid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Код доходов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Наименование 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493 1 08 04 020 01 0000 110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493 1 11 05 035 10 0000 120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493 1 11 09 045 10 0000 120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поступления от использования имущества</w:t>
                  </w:r>
                  <w:proofErr w:type="gramStart"/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EB448E" w:rsidRPr="00800EFE" w:rsidTr="001871A6">
              <w:trPr>
                <w:trHeight w:val="396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493 1 14 02 053 10 0000 410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      </w:r>
                  <w:proofErr w:type="gramEnd"/>
                </w:p>
              </w:tc>
            </w:tr>
            <w:tr w:rsidR="00EB448E" w:rsidRPr="00800EFE" w:rsidTr="001871A6">
              <w:trPr>
                <w:trHeight w:val="97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493 1 14 06 025 10 0000 430</w:t>
                  </w:r>
                </w:p>
              </w:tc>
              <w:tc>
                <w:tcPr>
                  <w:tcW w:w="59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493 1 17 01 050 10 0000 180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493 1 17 05 050 10 0000 180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493 2 02 15 001 10 0000 150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 бюджетной обеспеченности</w:t>
                  </w:r>
                </w:p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493 2 02 19 999 10 0000 150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дотации бюджетам сельских поселений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493 202 20 041 10 0000 150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федерального значения)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493 2 02 29 999 10 0000 150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493 2 02 35 118 10 0000 150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493 2 02 40 014 10 0000 150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493 2 07 05 030 10 0000 150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493 2 08 05 000 10 0000 150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493 2 18 05 030 10 0000 150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Доходы бюджетов сельских поселений от возврата иными организациями остатков субсидий  прошлых лет 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493 2 18 60 010 10 0000 150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B448E" w:rsidRPr="00800EFE" w:rsidTr="001871A6">
              <w:trPr>
                <w:trHeight w:val="122"/>
              </w:trPr>
              <w:tc>
                <w:tcPr>
                  <w:tcW w:w="34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493 2 19 60 010 10 0000 150</w:t>
                  </w:r>
                </w:p>
              </w:tc>
              <w:tc>
                <w:tcPr>
                  <w:tcW w:w="59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B448E" w:rsidRPr="00800EFE" w:rsidRDefault="00EB448E" w:rsidP="00800EF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B448E" w:rsidRPr="00851801" w:rsidRDefault="00EB448E" w:rsidP="001871A6">
            <w:pPr>
              <w:tabs>
                <w:tab w:val="left" w:pos="6945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654EF7" w:rsidRPr="00851801" w:rsidRDefault="00654EF7" w:rsidP="001871A6">
            <w:pPr>
              <w:rPr>
                <w:sz w:val="28"/>
                <w:szCs w:val="28"/>
              </w:rPr>
            </w:pPr>
          </w:p>
        </w:tc>
      </w:tr>
      <w:tr w:rsidR="00654EF7" w:rsidRPr="00851801" w:rsidTr="00AD7B64">
        <w:trPr>
          <w:trHeight w:val="9617"/>
        </w:trPr>
        <w:tc>
          <w:tcPr>
            <w:tcW w:w="9498" w:type="dxa"/>
            <w:gridSpan w:val="2"/>
          </w:tcPr>
          <w:p w:rsidR="00654EF7" w:rsidRPr="00851801" w:rsidRDefault="00654EF7" w:rsidP="001871A6">
            <w:pPr>
              <w:rPr>
                <w:sz w:val="28"/>
                <w:szCs w:val="28"/>
              </w:rPr>
            </w:pPr>
          </w:p>
        </w:tc>
      </w:tr>
    </w:tbl>
    <w:p w:rsidR="00EB448E" w:rsidRDefault="00EB448E" w:rsidP="00EB448E">
      <w:pPr>
        <w:rPr>
          <w:b/>
        </w:rPr>
      </w:pPr>
      <w:r w:rsidRPr="00851801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</w:t>
      </w:r>
    </w:p>
    <w:p w:rsidR="00541BB8" w:rsidRDefault="00541BB8"/>
    <w:sectPr w:rsidR="00541BB8" w:rsidSect="00A42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CB9"/>
    <w:multiLevelType w:val="hybridMultilevel"/>
    <w:tmpl w:val="6CAEA712"/>
    <w:lvl w:ilvl="0" w:tplc="7258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48E"/>
    <w:rsid w:val="000A7E8E"/>
    <w:rsid w:val="000F7888"/>
    <w:rsid w:val="001344E8"/>
    <w:rsid w:val="004563FA"/>
    <w:rsid w:val="00541BB8"/>
    <w:rsid w:val="005D1AB1"/>
    <w:rsid w:val="00654EF7"/>
    <w:rsid w:val="00800EFE"/>
    <w:rsid w:val="009E2F46"/>
    <w:rsid w:val="00AD7B64"/>
    <w:rsid w:val="00CA3CCA"/>
    <w:rsid w:val="00D502BD"/>
    <w:rsid w:val="00D67B46"/>
    <w:rsid w:val="00E349A7"/>
    <w:rsid w:val="00EB448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4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EB44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EB4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EB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E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1B8D-B5EE-4B24-A53C-B9CEDC82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2076</Words>
  <Characters>11836</Characters>
  <Application>Microsoft Office Word</Application>
  <DocSecurity>0</DocSecurity>
  <Lines>98</Lines>
  <Paragraphs>27</Paragraphs>
  <ScaleCrop>false</ScaleCrop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19</cp:revision>
  <dcterms:created xsi:type="dcterms:W3CDTF">2019-02-07T06:36:00Z</dcterms:created>
  <dcterms:modified xsi:type="dcterms:W3CDTF">2019-02-13T04:39:00Z</dcterms:modified>
</cp:coreProperties>
</file>